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30" w:type="dxa"/>
        <w:tblCellSpacing w:w="0" w:type="dxa"/>
        <w:tblInd w:w="-432" w:type="dxa"/>
        <w:tblCellMar>
          <w:left w:w="0" w:type="dxa"/>
          <w:right w:w="0" w:type="dxa"/>
        </w:tblCellMar>
        <w:tblLook w:val="04A0" w:firstRow="1" w:lastRow="0" w:firstColumn="1" w:lastColumn="0" w:noHBand="0" w:noVBand="1"/>
      </w:tblPr>
      <w:tblGrid>
        <w:gridCol w:w="432"/>
        <w:gridCol w:w="4111"/>
        <w:gridCol w:w="6095"/>
        <w:gridCol w:w="792"/>
      </w:tblGrid>
      <w:tr w:rsidR="00AB01A6" w:rsidRPr="00AB01A6" w14:paraId="477BB2A2" w14:textId="77777777" w:rsidTr="00363EE2">
        <w:trPr>
          <w:gridBefore w:val="1"/>
          <w:gridAfter w:val="1"/>
          <w:wBefore w:w="432" w:type="dxa"/>
          <w:wAfter w:w="792" w:type="dxa"/>
          <w:tblCellSpacing w:w="0" w:type="dxa"/>
        </w:trPr>
        <w:tc>
          <w:tcPr>
            <w:tcW w:w="4111" w:type="dxa"/>
            <w:tcMar>
              <w:top w:w="0" w:type="dxa"/>
              <w:left w:w="108" w:type="dxa"/>
              <w:bottom w:w="0" w:type="dxa"/>
              <w:right w:w="108" w:type="dxa"/>
            </w:tcMar>
            <w:hideMark/>
          </w:tcPr>
          <w:p w14:paraId="0DC73144" w14:textId="39A3DDB8" w:rsidR="00070335" w:rsidRPr="002171C4" w:rsidRDefault="00070335" w:rsidP="00592C3A">
            <w:pPr>
              <w:pStyle w:val="NormalWeb"/>
              <w:spacing w:after="120" w:afterAutospacing="0"/>
              <w:jc w:val="center"/>
              <w:rPr>
                <w:sz w:val="26"/>
                <w:szCs w:val="26"/>
              </w:rPr>
            </w:pPr>
            <w:r w:rsidRPr="002171C4">
              <w:rPr>
                <w:b/>
                <w:bCs/>
                <w:noProof/>
                <w:sz w:val="26"/>
                <w:szCs w:val="26"/>
              </w:rPr>
              <mc:AlternateContent>
                <mc:Choice Requires="wps">
                  <w:drawing>
                    <wp:anchor distT="0" distB="0" distL="114300" distR="114300" simplePos="0" relativeHeight="251660288" behindDoc="0" locked="0" layoutInCell="1" allowOverlap="1" wp14:anchorId="3ABA375B" wp14:editId="14EA74D4">
                      <wp:simplePos x="0" y="0"/>
                      <wp:positionH relativeFrom="column">
                        <wp:posOffset>906731</wp:posOffset>
                      </wp:positionH>
                      <wp:positionV relativeFrom="paragraph">
                        <wp:posOffset>387350</wp:posOffset>
                      </wp:positionV>
                      <wp:extent cx="618067"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618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6327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4pt,30.5pt" to="120.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gtBtQEAALYDAAAOAAAAZHJzL2Uyb0RvYy54bWysU8GO0zAQvSPxD5bvNOmuVFZ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" strokecolor="black [3200]" strokeweight=".5pt">
                      <v:stroke joinstyle="miter"/>
                    </v:line>
                  </w:pict>
                </mc:Fallback>
              </mc:AlternateContent>
            </w:r>
            <w:r w:rsidR="008B6503" w:rsidRPr="002171C4">
              <w:rPr>
                <w:b/>
                <w:bCs/>
                <w:sz w:val="26"/>
                <w:szCs w:val="26"/>
                <w:lang w:val="nl-NL"/>
              </w:rPr>
              <w:t xml:space="preserve">NGÂN HÀNG NHÀ NƯỚC </w:t>
            </w:r>
            <w:r w:rsidR="008B6503" w:rsidRPr="002171C4">
              <w:rPr>
                <w:b/>
                <w:bCs/>
                <w:sz w:val="26"/>
                <w:szCs w:val="26"/>
                <w:lang w:val="nl-NL"/>
              </w:rPr>
              <w:br/>
              <w:t>VIỆT NAM</w:t>
            </w:r>
          </w:p>
        </w:tc>
        <w:tc>
          <w:tcPr>
            <w:tcW w:w="6095" w:type="dxa"/>
            <w:tcMar>
              <w:top w:w="0" w:type="dxa"/>
              <w:left w:w="108" w:type="dxa"/>
              <w:bottom w:w="0" w:type="dxa"/>
              <w:right w:w="108" w:type="dxa"/>
            </w:tcMar>
            <w:hideMark/>
          </w:tcPr>
          <w:p w14:paraId="2DB9AF02" w14:textId="79453884" w:rsidR="00070335" w:rsidRPr="002171C4" w:rsidRDefault="00070335" w:rsidP="00445EFF">
            <w:pPr>
              <w:pStyle w:val="NormalWeb"/>
              <w:spacing w:after="120" w:afterAutospacing="0"/>
              <w:jc w:val="center"/>
              <w:rPr>
                <w:sz w:val="26"/>
                <w:szCs w:val="26"/>
              </w:rPr>
            </w:pPr>
            <w:r w:rsidRPr="002171C4">
              <w:rPr>
                <w:b/>
                <w:bCs/>
                <w:noProof/>
                <w:sz w:val="26"/>
                <w:szCs w:val="26"/>
              </w:rPr>
              <mc:AlternateContent>
                <mc:Choice Requires="wps">
                  <w:drawing>
                    <wp:anchor distT="0" distB="0" distL="114300" distR="114300" simplePos="0" relativeHeight="251661312" behindDoc="0" locked="0" layoutInCell="1" allowOverlap="1" wp14:anchorId="0190A988" wp14:editId="04047363">
                      <wp:simplePos x="0" y="0"/>
                      <wp:positionH relativeFrom="column">
                        <wp:posOffset>876883</wp:posOffset>
                      </wp:positionH>
                      <wp:positionV relativeFrom="paragraph">
                        <wp:posOffset>397527</wp:posOffset>
                      </wp:positionV>
                      <wp:extent cx="1989666"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1989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CE6FD"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1.3pt" to="225.7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" strokecolor="black [3200]" strokeweight=".5pt">
                      <v:stroke joinstyle="miter"/>
                    </v:line>
                  </w:pict>
                </mc:Fallback>
              </mc:AlternateContent>
            </w:r>
            <w:r w:rsidRPr="002171C4">
              <w:rPr>
                <w:b/>
                <w:bCs/>
                <w:sz w:val="26"/>
                <w:szCs w:val="26"/>
              </w:rPr>
              <w:t>CỘNG HÒA XÃ HỘI CHỦ NGHĨA VIỆT NAM</w:t>
            </w:r>
            <w:r w:rsidRPr="002171C4">
              <w:rPr>
                <w:b/>
                <w:bCs/>
                <w:sz w:val="26"/>
                <w:szCs w:val="26"/>
              </w:rPr>
              <w:br/>
            </w:r>
            <w:r w:rsidR="00BF1840" w:rsidRPr="002171C4">
              <w:rPr>
                <w:b/>
                <w:bCs/>
                <w:sz w:val="26"/>
                <w:szCs w:val="26"/>
              </w:rPr>
              <w:t>Độc lập - Tự do - Hạnh phúc</w:t>
            </w:r>
          </w:p>
        </w:tc>
      </w:tr>
      <w:tr w:rsidR="00AB01A6" w:rsidRPr="00AB01A6" w14:paraId="6E21E74B" w14:textId="77777777" w:rsidTr="00363EE2">
        <w:trPr>
          <w:gridBefore w:val="1"/>
          <w:gridAfter w:val="1"/>
          <w:wBefore w:w="432" w:type="dxa"/>
          <w:wAfter w:w="792" w:type="dxa"/>
          <w:tblCellSpacing w:w="0" w:type="dxa"/>
        </w:trPr>
        <w:tc>
          <w:tcPr>
            <w:tcW w:w="4111" w:type="dxa"/>
            <w:tcMar>
              <w:top w:w="0" w:type="dxa"/>
              <w:left w:w="108" w:type="dxa"/>
              <w:bottom w:w="0" w:type="dxa"/>
              <w:right w:w="108" w:type="dxa"/>
            </w:tcMar>
            <w:hideMark/>
          </w:tcPr>
          <w:p w14:paraId="6F80DD4F" w14:textId="77777777" w:rsidR="00070335" w:rsidRPr="00AB01A6" w:rsidRDefault="00070335" w:rsidP="00445EFF">
            <w:pPr>
              <w:pStyle w:val="NormalWeb"/>
              <w:spacing w:after="120" w:afterAutospacing="0"/>
              <w:jc w:val="center"/>
              <w:rPr>
                <w:sz w:val="2"/>
                <w:szCs w:val="2"/>
              </w:rPr>
            </w:pPr>
          </w:p>
          <w:p w14:paraId="3DB709CC" w14:textId="040FC3DC" w:rsidR="00070335" w:rsidRPr="00BF1840" w:rsidRDefault="000E15D6" w:rsidP="008B6503">
            <w:pPr>
              <w:pStyle w:val="NormalWeb"/>
              <w:spacing w:before="0" w:beforeAutospacing="0" w:after="0" w:afterAutospacing="0"/>
              <w:jc w:val="center"/>
              <w:rPr>
                <w:sz w:val="28"/>
                <w:szCs w:val="28"/>
              </w:rPr>
            </w:pPr>
            <w:r>
              <w:rPr>
                <w:sz w:val="28"/>
                <w:szCs w:val="28"/>
              </w:rPr>
              <w:t>Số: 45</w:t>
            </w:r>
            <w:r w:rsidR="008B6503" w:rsidRPr="00BF1840">
              <w:rPr>
                <w:sz w:val="28"/>
                <w:szCs w:val="28"/>
              </w:rPr>
              <w:t>/2025</w:t>
            </w:r>
            <w:r w:rsidR="00070335" w:rsidRPr="00BF1840">
              <w:rPr>
                <w:sz w:val="28"/>
                <w:szCs w:val="28"/>
              </w:rPr>
              <w:t>/TT-NHNN</w:t>
            </w:r>
            <w:r w:rsidR="00070335" w:rsidRPr="00BF1840">
              <w:rPr>
                <w:sz w:val="28"/>
                <w:szCs w:val="28"/>
              </w:rPr>
              <w:tab/>
            </w:r>
          </w:p>
        </w:tc>
        <w:tc>
          <w:tcPr>
            <w:tcW w:w="6095" w:type="dxa"/>
            <w:tcMar>
              <w:top w:w="0" w:type="dxa"/>
              <w:left w:w="108" w:type="dxa"/>
              <w:bottom w:w="0" w:type="dxa"/>
              <w:right w:w="108" w:type="dxa"/>
            </w:tcMar>
            <w:hideMark/>
          </w:tcPr>
          <w:p w14:paraId="31FFB8BE" w14:textId="77777777" w:rsidR="00070335" w:rsidRPr="00AB01A6" w:rsidRDefault="00070335" w:rsidP="00445EFF">
            <w:pPr>
              <w:pStyle w:val="NormalWeb"/>
              <w:spacing w:after="120" w:afterAutospacing="0"/>
              <w:jc w:val="center"/>
              <w:rPr>
                <w:i/>
                <w:iCs/>
                <w:sz w:val="2"/>
                <w:szCs w:val="2"/>
              </w:rPr>
            </w:pPr>
          </w:p>
          <w:p w14:paraId="3A5F1E80" w14:textId="3112E4B2" w:rsidR="00070335" w:rsidRPr="002171C4" w:rsidRDefault="000E15D6" w:rsidP="009B4B94">
            <w:pPr>
              <w:pStyle w:val="NormalWeb"/>
              <w:spacing w:before="0" w:beforeAutospacing="0" w:after="0" w:afterAutospacing="0"/>
              <w:jc w:val="center"/>
              <w:rPr>
                <w:i/>
                <w:sz w:val="28"/>
                <w:szCs w:val="28"/>
              </w:rPr>
            </w:pPr>
            <w:r>
              <w:rPr>
                <w:i/>
                <w:iCs/>
                <w:sz w:val="28"/>
                <w:szCs w:val="28"/>
              </w:rPr>
              <w:t>Hà Nội, ngày 19</w:t>
            </w:r>
            <w:r w:rsidR="008B6503" w:rsidRPr="002171C4">
              <w:rPr>
                <w:i/>
                <w:iCs/>
                <w:sz w:val="28"/>
                <w:szCs w:val="28"/>
                <w:lang w:val="vi-VN"/>
              </w:rPr>
              <w:t xml:space="preserve">  </w:t>
            </w:r>
            <w:r>
              <w:rPr>
                <w:i/>
                <w:iCs/>
                <w:sz w:val="28"/>
                <w:szCs w:val="28"/>
              </w:rPr>
              <w:t>tháng 11</w:t>
            </w:r>
            <w:r w:rsidR="008B6503" w:rsidRPr="002171C4">
              <w:rPr>
                <w:i/>
                <w:iCs/>
                <w:sz w:val="28"/>
                <w:szCs w:val="28"/>
              </w:rPr>
              <w:t xml:space="preserve"> năm 2025</w:t>
            </w:r>
          </w:p>
        </w:tc>
      </w:tr>
      <w:tr w:rsidR="00AB01A6" w:rsidRPr="00AB01A6" w14:paraId="603DD00A" w14:textId="77777777" w:rsidTr="00363EE2">
        <w:tblPrEx>
          <w:tblCellSpacing w:w="0" w:type="nil"/>
          <w:tblCellMar>
            <w:left w:w="108" w:type="dxa"/>
            <w:right w:w="108" w:type="dxa"/>
          </w:tblCellMar>
          <w:tblLook w:val="01E0" w:firstRow="1" w:lastRow="1" w:firstColumn="1" w:lastColumn="1" w:noHBand="0" w:noVBand="0"/>
        </w:tblPrEx>
        <w:tc>
          <w:tcPr>
            <w:tcW w:w="4543" w:type="dxa"/>
            <w:gridSpan w:val="2"/>
          </w:tcPr>
          <w:p w14:paraId="25B31D70" w14:textId="77777777" w:rsidR="002171C4" w:rsidRPr="00AB01A6" w:rsidRDefault="002171C4" w:rsidP="006F428B">
            <w:pPr>
              <w:spacing w:before="40" w:after="40" w:line="312" w:lineRule="auto"/>
              <w:rPr>
                <w:sz w:val="28"/>
                <w:szCs w:val="28"/>
              </w:rPr>
            </w:pPr>
          </w:p>
        </w:tc>
        <w:tc>
          <w:tcPr>
            <w:tcW w:w="6887" w:type="dxa"/>
            <w:gridSpan w:val="2"/>
          </w:tcPr>
          <w:p w14:paraId="4EBA683D" w14:textId="77777777" w:rsidR="008B6503" w:rsidRPr="00AB01A6" w:rsidRDefault="008B6503" w:rsidP="00445EFF">
            <w:pPr>
              <w:spacing w:before="40" w:after="40" w:line="312" w:lineRule="auto"/>
              <w:rPr>
                <w:sz w:val="28"/>
                <w:szCs w:val="28"/>
              </w:rPr>
            </w:pPr>
          </w:p>
        </w:tc>
      </w:tr>
    </w:tbl>
    <w:p w14:paraId="3E62EE58" w14:textId="69CD653F" w:rsidR="00070335" w:rsidRPr="00AB01A6" w:rsidRDefault="00070335" w:rsidP="008B6503">
      <w:pPr>
        <w:tabs>
          <w:tab w:val="center" w:pos="4537"/>
        </w:tabs>
        <w:spacing w:before="120" w:after="120" w:line="340" w:lineRule="exact"/>
        <w:jc w:val="center"/>
        <w:rPr>
          <w:b/>
          <w:sz w:val="28"/>
          <w:szCs w:val="28"/>
        </w:rPr>
      </w:pPr>
      <w:r w:rsidRPr="00AB01A6">
        <w:rPr>
          <w:b/>
          <w:sz w:val="28"/>
          <w:szCs w:val="28"/>
        </w:rPr>
        <w:t>THÔNG TƯ</w:t>
      </w:r>
    </w:p>
    <w:p w14:paraId="745E7038" w14:textId="299A19C4" w:rsidR="00070335" w:rsidRPr="00AB01A6" w:rsidRDefault="003340CC" w:rsidP="008B6503">
      <w:pPr>
        <w:spacing w:before="120" w:after="120" w:line="340" w:lineRule="exact"/>
        <w:jc w:val="center"/>
        <w:rPr>
          <w:b/>
          <w:sz w:val="28"/>
          <w:szCs w:val="28"/>
        </w:rPr>
      </w:pPr>
      <w:r>
        <w:rPr>
          <w:b/>
          <w:sz w:val="28"/>
          <w:szCs w:val="28"/>
        </w:rPr>
        <w:t>Sửa đổi, bổ sung một số đ</w:t>
      </w:r>
      <w:r w:rsidR="00070335" w:rsidRPr="00AB01A6">
        <w:rPr>
          <w:b/>
          <w:sz w:val="28"/>
          <w:szCs w:val="28"/>
        </w:rPr>
        <w:t>iều của Thông tư số 18/2024/TT-NHNN quy định về hoạt động thẻ ngân hàng</w:t>
      </w:r>
    </w:p>
    <w:p w14:paraId="660414C5" w14:textId="20A01663" w:rsidR="00070335" w:rsidRPr="00AB01A6" w:rsidRDefault="00070335" w:rsidP="00070335">
      <w:pPr>
        <w:spacing w:before="120" w:after="120" w:line="340" w:lineRule="exact"/>
        <w:jc w:val="center"/>
        <w:rPr>
          <w:b/>
          <w:sz w:val="28"/>
          <w:szCs w:val="28"/>
        </w:rPr>
      </w:pPr>
    </w:p>
    <w:p w14:paraId="459DB04B" w14:textId="193D71FE" w:rsidR="00070335" w:rsidRPr="00556BC1" w:rsidRDefault="00070335" w:rsidP="00BF1840">
      <w:pPr>
        <w:spacing w:before="120" w:after="120" w:line="360" w:lineRule="exact"/>
        <w:ind w:firstLine="720"/>
        <w:jc w:val="both"/>
        <w:rPr>
          <w:i/>
          <w:sz w:val="28"/>
          <w:szCs w:val="28"/>
        </w:rPr>
      </w:pPr>
      <w:r w:rsidRPr="00556BC1">
        <w:rPr>
          <w:i/>
          <w:sz w:val="28"/>
          <w:szCs w:val="28"/>
          <w:lang w:val="nl-NL"/>
        </w:rPr>
        <w:t xml:space="preserve">Căn cứ Luật Ngân hàng Nhà nước Việt Nam </w:t>
      </w:r>
      <w:r w:rsidR="001A2151" w:rsidRPr="001A2151">
        <w:rPr>
          <w:i/>
          <w:sz w:val="28"/>
          <w:szCs w:val="28"/>
          <w:lang w:val="nl-NL"/>
        </w:rPr>
        <w:t>số 46/2010/QH12</w:t>
      </w:r>
      <w:r w:rsidRPr="00556BC1">
        <w:rPr>
          <w:i/>
          <w:sz w:val="28"/>
          <w:szCs w:val="28"/>
          <w:lang w:val="nl-NL"/>
        </w:rPr>
        <w:t>;</w:t>
      </w:r>
    </w:p>
    <w:p w14:paraId="4D810835" w14:textId="0282852B" w:rsidR="00070335" w:rsidRPr="00F223A6" w:rsidRDefault="00070335" w:rsidP="00BF1840">
      <w:pPr>
        <w:spacing w:before="120" w:after="120" w:line="360" w:lineRule="exact"/>
        <w:ind w:firstLine="720"/>
        <w:jc w:val="both"/>
        <w:rPr>
          <w:i/>
          <w:sz w:val="28"/>
          <w:szCs w:val="28"/>
        </w:rPr>
      </w:pPr>
      <w:r w:rsidRPr="00556BC1">
        <w:rPr>
          <w:i/>
          <w:sz w:val="28"/>
          <w:szCs w:val="28"/>
          <w:lang w:val="nl-NL"/>
        </w:rPr>
        <w:t xml:space="preserve">Căn cứ Luật Các tổ chức tín dụng </w:t>
      </w:r>
      <w:r w:rsidR="00A747AE">
        <w:rPr>
          <w:i/>
          <w:sz w:val="28"/>
          <w:szCs w:val="28"/>
          <w:lang w:val="nl-NL"/>
        </w:rPr>
        <w:t xml:space="preserve">số </w:t>
      </w:r>
      <w:r w:rsidR="000749B7">
        <w:rPr>
          <w:i/>
          <w:sz w:val="28"/>
          <w:szCs w:val="28"/>
          <w:lang w:val="nl-NL"/>
        </w:rPr>
        <w:t>32/2024/QH15 được sửa đổi, bổ sung</w:t>
      </w:r>
      <w:r w:rsidR="00E12ADC">
        <w:rPr>
          <w:i/>
          <w:sz w:val="28"/>
          <w:szCs w:val="28"/>
          <w:lang w:val="vi-VN"/>
        </w:rPr>
        <w:t xml:space="preserve"> bởi Luật số 96/2025/QH15</w:t>
      </w:r>
      <w:r w:rsidR="00F223A6">
        <w:rPr>
          <w:i/>
          <w:sz w:val="28"/>
          <w:szCs w:val="28"/>
        </w:rPr>
        <w:t>;</w:t>
      </w:r>
    </w:p>
    <w:p w14:paraId="457669CC" w14:textId="6AC589FA" w:rsidR="00F557FD" w:rsidRPr="00556BC1" w:rsidRDefault="00F557FD" w:rsidP="00BF1840">
      <w:pPr>
        <w:spacing w:before="120" w:after="120" w:line="360" w:lineRule="exact"/>
        <w:ind w:firstLine="720"/>
        <w:jc w:val="both"/>
        <w:rPr>
          <w:i/>
          <w:sz w:val="28"/>
          <w:szCs w:val="28"/>
          <w:lang w:val="nl-NL"/>
        </w:rPr>
      </w:pPr>
      <w:r w:rsidRPr="001A1497">
        <w:rPr>
          <w:i/>
          <w:iCs/>
          <w:sz w:val="28"/>
          <w:szCs w:val="28"/>
        </w:rPr>
        <w:t>Căn cứ Luật Phòng, chống rửa tiền số 14/2022/QH15;</w:t>
      </w:r>
    </w:p>
    <w:p w14:paraId="6A24C6B9" w14:textId="01E2F1E8" w:rsidR="00070335" w:rsidRDefault="00070335" w:rsidP="00BF1840">
      <w:pPr>
        <w:spacing w:before="120" w:after="120" w:line="360" w:lineRule="exact"/>
        <w:ind w:firstLine="720"/>
        <w:jc w:val="both"/>
        <w:rPr>
          <w:i/>
          <w:sz w:val="28"/>
          <w:szCs w:val="28"/>
        </w:rPr>
      </w:pPr>
      <w:r w:rsidRPr="00556BC1">
        <w:rPr>
          <w:i/>
          <w:sz w:val="28"/>
          <w:szCs w:val="28"/>
        </w:rPr>
        <w:t xml:space="preserve">Căn cứ Nghị định số 52/2024/NĐ-CP </w:t>
      </w:r>
      <w:r w:rsidR="001A2151">
        <w:rPr>
          <w:i/>
          <w:sz w:val="28"/>
          <w:szCs w:val="28"/>
          <w:lang w:val="vi-VN"/>
        </w:rPr>
        <w:t xml:space="preserve">của </w:t>
      </w:r>
      <w:r w:rsidRPr="00556BC1">
        <w:rPr>
          <w:i/>
          <w:sz w:val="28"/>
          <w:szCs w:val="28"/>
        </w:rPr>
        <w:t xml:space="preserve">Chính phủ </w:t>
      </w:r>
      <w:r w:rsidRPr="00556BC1">
        <w:rPr>
          <w:i/>
          <w:sz w:val="28"/>
          <w:szCs w:val="28"/>
          <w:lang w:val="vi-VN"/>
        </w:rPr>
        <w:t xml:space="preserve">quy định </w:t>
      </w:r>
      <w:r w:rsidRPr="00556BC1">
        <w:rPr>
          <w:i/>
          <w:sz w:val="28"/>
          <w:szCs w:val="28"/>
        </w:rPr>
        <w:t>về thanh toán không dùng tiền mặt;</w:t>
      </w:r>
    </w:p>
    <w:p w14:paraId="6ED9A55B" w14:textId="27E2197E" w:rsidR="00F557FD" w:rsidRPr="00556BC1" w:rsidRDefault="00F557FD" w:rsidP="00BF1840">
      <w:pPr>
        <w:spacing w:before="120" w:after="120" w:line="360" w:lineRule="exact"/>
        <w:ind w:firstLine="720"/>
        <w:jc w:val="both"/>
        <w:rPr>
          <w:i/>
          <w:sz w:val="28"/>
          <w:szCs w:val="28"/>
        </w:rPr>
      </w:pPr>
      <w:r w:rsidRPr="001A1497">
        <w:rPr>
          <w:i/>
          <w:iCs/>
          <w:sz w:val="28"/>
          <w:szCs w:val="28"/>
        </w:rPr>
        <w:t>Căn cứ Nghị định số 19/2023/NĐ-CP</w:t>
      </w:r>
      <w:r w:rsidR="006A228A">
        <w:rPr>
          <w:i/>
          <w:iCs/>
          <w:sz w:val="28"/>
          <w:szCs w:val="28"/>
          <w:lang w:val="vi-VN"/>
        </w:rPr>
        <w:t xml:space="preserve"> </w:t>
      </w:r>
      <w:r w:rsidRPr="001A1497">
        <w:rPr>
          <w:i/>
          <w:iCs/>
          <w:sz w:val="28"/>
          <w:szCs w:val="28"/>
        </w:rPr>
        <w:t>của Chính phủ quy định</w:t>
      </w:r>
      <w:r w:rsidR="00A747AE">
        <w:rPr>
          <w:i/>
          <w:iCs/>
          <w:sz w:val="28"/>
          <w:szCs w:val="28"/>
        </w:rPr>
        <w:t xml:space="preserve"> chi tiết một số điều của Luật P</w:t>
      </w:r>
      <w:r w:rsidRPr="001A1497">
        <w:rPr>
          <w:i/>
          <w:iCs/>
          <w:sz w:val="28"/>
          <w:szCs w:val="28"/>
        </w:rPr>
        <w:t>hòng, chống rửa tiền;</w:t>
      </w:r>
    </w:p>
    <w:p w14:paraId="1FE88F82" w14:textId="2B195BAA" w:rsidR="00F7392D" w:rsidRPr="00556BC1" w:rsidRDefault="00F7392D" w:rsidP="00BF1840">
      <w:pPr>
        <w:spacing w:before="120" w:after="120" w:line="360" w:lineRule="exact"/>
        <w:ind w:firstLine="720"/>
        <w:jc w:val="both"/>
        <w:rPr>
          <w:i/>
          <w:sz w:val="28"/>
          <w:szCs w:val="28"/>
        </w:rPr>
      </w:pPr>
      <w:r w:rsidRPr="00556BC1">
        <w:rPr>
          <w:i/>
          <w:iCs/>
          <w:sz w:val="28"/>
          <w:szCs w:val="28"/>
        </w:rPr>
        <w:t>Căn cứ Nghị định số 26/2025/NĐ-CP của Chính phủ quy định chức năng, nhiệm vụ, quyền hạn và cơ cấu tổ chức của Ngân hàng Nhà nước Việt Nam;</w:t>
      </w:r>
    </w:p>
    <w:p w14:paraId="37D64212" w14:textId="77777777" w:rsidR="00070335" w:rsidRPr="00556BC1" w:rsidRDefault="00070335" w:rsidP="00BF1840">
      <w:pPr>
        <w:spacing w:before="120" w:after="120" w:line="360" w:lineRule="exact"/>
        <w:ind w:firstLine="720"/>
        <w:jc w:val="both"/>
        <w:rPr>
          <w:i/>
          <w:sz w:val="28"/>
          <w:szCs w:val="28"/>
        </w:rPr>
      </w:pPr>
      <w:r w:rsidRPr="00556BC1">
        <w:rPr>
          <w:i/>
          <w:sz w:val="28"/>
          <w:szCs w:val="28"/>
          <w:lang w:val="nl-NL"/>
        </w:rPr>
        <w:t>Theo đề nghị của Vụ trưởng Vụ Thanh toán;</w:t>
      </w:r>
    </w:p>
    <w:p w14:paraId="31B19032" w14:textId="17DB3C83" w:rsidR="00E001D9" w:rsidRPr="00F557FD" w:rsidRDefault="00070335" w:rsidP="00BF1840">
      <w:pPr>
        <w:spacing w:before="120" w:after="120" w:line="360" w:lineRule="exact"/>
        <w:ind w:firstLine="720"/>
        <w:jc w:val="both"/>
        <w:rPr>
          <w:b/>
          <w:sz w:val="28"/>
          <w:szCs w:val="28"/>
        </w:rPr>
      </w:pPr>
      <w:r w:rsidRPr="00556BC1">
        <w:rPr>
          <w:i/>
          <w:sz w:val="28"/>
          <w:szCs w:val="28"/>
          <w:lang w:val="nl-NL"/>
        </w:rPr>
        <w:t xml:space="preserve">Thống đốc Ngân hàng Nhà nước Việt Nam ban hành Thông tư sửa đổi, bổ sung một số </w:t>
      </w:r>
      <w:r w:rsidR="003340CC" w:rsidRPr="00556BC1">
        <w:rPr>
          <w:i/>
          <w:sz w:val="28"/>
          <w:szCs w:val="28"/>
          <w:lang w:val="nl-NL"/>
        </w:rPr>
        <w:t>đ</w:t>
      </w:r>
      <w:r w:rsidRPr="00556BC1">
        <w:rPr>
          <w:i/>
          <w:sz w:val="28"/>
          <w:szCs w:val="28"/>
          <w:lang w:val="nl-NL"/>
        </w:rPr>
        <w:t>iều của Thôn</w:t>
      </w:r>
      <w:r w:rsidR="00363EE2" w:rsidRPr="00556BC1">
        <w:rPr>
          <w:i/>
          <w:sz w:val="28"/>
          <w:szCs w:val="28"/>
          <w:lang w:val="nl-NL"/>
        </w:rPr>
        <w:t xml:space="preserve">g tư số 18/2024/TT-NHNN </w:t>
      </w:r>
      <w:r w:rsidRPr="00556BC1">
        <w:rPr>
          <w:i/>
          <w:sz w:val="28"/>
          <w:szCs w:val="28"/>
          <w:lang w:val="nl-NL"/>
        </w:rPr>
        <w:t>quy định về hoạt động thẻ ngân hàng.</w:t>
      </w:r>
    </w:p>
    <w:p w14:paraId="1E7B2819" w14:textId="4DDEDA01" w:rsidR="00360826" w:rsidRPr="00360826" w:rsidRDefault="00B9680A" w:rsidP="00BF1840">
      <w:pPr>
        <w:spacing w:before="120" w:after="120" w:line="360" w:lineRule="exact"/>
        <w:ind w:firstLine="720"/>
        <w:jc w:val="both"/>
        <w:rPr>
          <w:b/>
          <w:sz w:val="28"/>
          <w:szCs w:val="28"/>
          <w:lang w:val="vi-VN"/>
        </w:rPr>
      </w:pPr>
      <w:r w:rsidRPr="00556BC1">
        <w:rPr>
          <w:b/>
          <w:sz w:val="28"/>
          <w:szCs w:val="28"/>
        </w:rPr>
        <w:t>Điều 1.</w:t>
      </w:r>
      <w:r w:rsidRPr="00F557FD">
        <w:rPr>
          <w:b/>
          <w:sz w:val="28"/>
          <w:szCs w:val="28"/>
        </w:rPr>
        <w:t xml:space="preserve"> </w:t>
      </w:r>
      <w:r w:rsidR="00AB01A6" w:rsidRPr="00556BC1">
        <w:rPr>
          <w:b/>
          <w:sz w:val="28"/>
          <w:szCs w:val="28"/>
        </w:rPr>
        <w:t xml:space="preserve">Sửa đổi, bổ sung </w:t>
      </w:r>
      <w:r w:rsidR="00360826">
        <w:rPr>
          <w:b/>
          <w:sz w:val="28"/>
          <w:szCs w:val="28"/>
        </w:rPr>
        <w:t xml:space="preserve">một số </w:t>
      </w:r>
      <w:r w:rsidR="00360826" w:rsidRPr="00F557FD">
        <w:rPr>
          <w:b/>
          <w:sz w:val="28"/>
          <w:szCs w:val="28"/>
          <w:lang w:val="sv-SE"/>
        </w:rPr>
        <w:t>khoản của Điều</w:t>
      </w:r>
      <w:r w:rsidR="00360826">
        <w:rPr>
          <w:b/>
          <w:sz w:val="28"/>
          <w:szCs w:val="28"/>
          <w:lang w:val="vi-VN"/>
        </w:rPr>
        <w:t xml:space="preserve"> 3</w:t>
      </w:r>
    </w:p>
    <w:p w14:paraId="7FD3DBB5" w14:textId="48E1615B" w:rsidR="00070335" w:rsidRPr="00360826" w:rsidRDefault="00360826" w:rsidP="00BF1840">
      <w:pPr>
        <w:spacing w:before="120" w:after="120" w:line="360" w:lineRule="exact"/>
        <w:ind w:firstLine="720"/>
        <w:jc w:val="both"/>
        <w:rPr>
          <w:sz w:val="28"/>
          <w:szCs w:val="28"/>
          <w:lang w:val="vi-VN"/>
        </w:rPr>
      </w:pPr>
      <w:r w:rsidRPr="00360826">
        <w:rPr>
          <w:sz w:val="28"/>
          <w:szCs w:val="28"/>
          <w:lang w:val="vi-VN"/>
        </w:rPr>
        <w:t xml:space="preserve">1. Sửa đổi, bổ sung </w:t>
      </w:r>
      <w:r>
        <w:rPr>
          <w:sz w:val="28"/>
          <w:szCs w:val="28"/>
          <w:lang w:val="vi-VN"/>
        </w:rPr>
        <w:t xml:space="preserve">khoản 15 </w:t>
      </w:r>
      <w:r w:rsidRPr="00360826">
        <w:rPr>
          <w:sz w:val="28"/>
          <w:szCs w:val="28"/>
          <w:lang w:val="vi-VN"/>
        </w:rPr>
        <w:t>như sau:</w:t>
      </w:r>
    </w:p>
    <w:p w14:paraId="1EC944F4" w14:textId="4818A55C" w:rsidR="0092426B" w:rsidRPr="00F223A6" w:rsidRDefault="0092426B" w:rsidP="00BF1840">
      <w:pPr>
        <w:spacing w:before="120" w:after="120" w:line="360" w:lineRule="exact"/>
        <w:ind w:firstLine="720"/>
        <w:jc w:val="both"/>
        <w:rPr>
          <w:sz w:val="28"/>
          <w:szCs w:val="28"/>
        </w:rPr>
      </w:pPr>
      <w:r w:rsidRPr="00556BC1">
        <w:rPr>
          <w:sz w:val="28"/>
          <w:szCs w:val="28"/>
          <w:lang w:val="vi-VN"/>
        </w:rPr>
        <w:t xml:space="preserve">“15. </w:t>
      </w:r>
      <w:r w:rsidRPr="00556BC1">
        <w:rPr>
          <w:sz w:val="28"/>
          <w:szCs w:val="28"/>
          <w:lang w:val="sv-SE"/>
        </w:rPr>
        <w:t>Chủ thẻ phụ là cá nhân được chủ thẻ chính cho phép sử dụng thẻ bằng văn bản (</w:t>
      </w:r>
      <w:r w:rsidRPr="00556BC1">
        <w:rPr>
          <w:sz w:val="28"/>
          <w:szCs w:val="28"/>
          <w:lang w:val="vi-VN"/>
        </w:rPr>
        <w:t xml:space="preserve">đối với chủ thẻ chính là cá nhân) hoặc </w:t>
      </w:r>
      <w:r w:rsidRPr="00556BC1">
        <w:rPr>
          <w:sz w:val="28"/>
          <w:szCs w:val="28"/>
          <w:lang w:val="sv-SE"/>
        </w:rPr>
        <w:t xml:space="preserve">được chủ thẻ chính ủy quyền bằng văn bản cho phép sử dụng thẻ của tổ chức </w:t>
      </w:r>
      <w:r w:rsidRPr="00556BC1">
        <w:rPr>
          <w:sz w:val="28"/>
          <w:szCs w:val="28"/>
          <w:lang w:val="vi-VN"/>
        </w:rPr>
        <w:t>(đối với chủ thẻ chính là tổ chức).”</w:t>
      </w:r>
      <w:r w:rsidR="00F223A6">
        <w:rPr>
          <w:sz w:val="28"/>
          <w:szCs w:val="28"/>
        </w:rPr>
        <w:t>.</w:t>
      </w:r>
    </w:p>
    <w:p w14:paraId="067FC73E" w14:textId="0960AF69" w:rsidR="00360826" w:rsidRPr="00556BC1" w:rsidRDefault="00360826" w:rsidP="00BF1840">
      <w:pPr>
        <w:spacing w:before="120" w:after="120" w:line="360" w:lineRule="exact"/>
        <w:ind w:firstLine="720"/>
        <w:jc w:val="both"/>
        <w:rPr>
          <w:sz w:val="28"/>
          <w:szCs w:val="28"/>
          <w:lang w:val="vi-VN"/>
        </w:rPr>
      </w:pPr>
      <w:r>
        <w:rPr>
          <w:sz w:val="28"/>
          <w:szCs w:val="28"/>
          <w:lang w:val="vi-VN"/>
        </w:rPr>
        <w:t>2</w:t>
      </w:r>
      <w:r w:rsidRPr="00360826">
        <w:rPr>
          <w:sz w:val="28"/>
          <w:szCs w:val="28"/>
          <w:lang w:val="vi-VN"/>
        </w:rPr>
        <w:t xml:space="preserve">. Sửa đổi, bổ sung </w:t>
      </w:r>
      <w:r>
        <w:rPr>
          <w:sz w:val="28"/>
          <w:szCs w:val="28"/>
          <w:lang w:val="vi-VN"/>
        </w:rPr>
        <w:t xml:space="preserve">khoản 24 </w:t>
      </w:r>
      <w:r w:rsidRPr="00360826">
        <w:rPr>
          <w:sz w:val="28"/>
          <w:szCs w:val="28"/>
          <w:lang w:val="vi-VN"/>
        </w:rPr>
        <w:t>như sau:</w:t>
      </w:r>
    </w:p>
    <w:p w14:paraId="1842404E" w14:textId="0CEB7FC1" w:rsidR="001A6A15" w:rsidRPr="00556BC1" w:rsidRDefault="00B9680A" w:rsidP="00BF1840">
      <w:pPr>
        <w:spacing w:before="120" w:after="120" w:line="360" w:lineRule="exact"/>
        <w:ind w:firstLine="720"/>
        <w:jc w:val="both"/>
        <w:rPr>
          <w:sz w:val="28"/>
          <w:szCs w:val="28"/>
          <w:lang w:val="sv-SE"/>
        </w:rPr>
      </w:pPr>
      <w:r w:rsidRPr="00556BC1">
        <w:rPr>
          <w:sz w:val="28"/>
          <w:szCs w:val="28"/>
        </w:rPr>
        <w:t>“</w:t>
      </w:r>
      <w:r w:rsidRPr="00556BC1">
        <w:rPr>
          <w:sz w:val="28"/>
          <w:szCs w:val="28"/>
          <w:lang w:val="sv-SE"/>
        </w:rPr>
        <w:t>2</w:t>
      </w:r>
      <w:r w:rsidRPr="00556BC1">
        <w:rPr>
          <w:sz w:val="28"/>
          <w:szCs w:val="28"/>
          <w:lang w:val="vi-VN"/>
        </w:rPr>
        <w:t>4</w:t>
      </w:r>
      <w:r w:rsidRPr="00556BC1">
        <w:rPr>
          <w:sz w:val="28"/>
          <w:szCs w:val="28"/>
          <w:lang w:val="sv-SE"/>
        </w:rPr>
        <w:t>. Thiết bị chấp nhận thẻ tại điểm bán bao gồm Point of Sale (viết tắt là POS), Mobile Point of Sale (viết tắt là mPOS) và các loại thiết bị chấp nhận thẻ khác là các loại thiết bị đọc thẻ, thiết bị đầu cuối được cài đặt và sử dụng tại các ĐVCNT mà chủ thẻ có thể sử dụng thẻ để thanh toán tiền hàng hoá, dịch vụ. Thiết</w:t>
      </w:r>
      <w:r w:rsidRPr="00556BC1">
        <w:rPr>
          <w:sz w:val="28"/>
          <w:szCs w:val="28"/>
          <w:lang w:val="vi-VN"/>
        </w:rPr>
        <w:t xml:space="preserve"> bị chấp nhận thẻ </w:t>
      </w:r>
      <w:r w:rsidRPr="00556BC1">
        <w:rPr>
          <w:sz w:val="28"/>
          <w:szCs w:val="28"/>
          <w:lang w:val="sv-SE"/>
        </w:rPr>
        <w:t xml:space="preserve">có thể được lắp đặt tại chi nhánh, phòng giao dịch, điểm đại lý </w:t>
      </w:r>
      <w:r w:rsidRPr="005D020E">
        <w:rPr>
          <w:sz w:val="28"/>
          <w:szCs w:val="28"/>
          <w:lang w:val="nl-NL"/>
        </w:rPr>
        <w:t xml:space="preserve">thanh toán </w:t>
      </w:r>
      <w:r w:rsidR="00ED3CA2">
        <w:rPr>
          <w:sz w:val="28"/>
          <w:szCs w:val="28"/>
          <w:lang w:val="nl-NL"/>
        </w:rPr>
        <w:t xml:space="preserve">(theo quy định tại </w:t>
      </w:r>
      <w:r w:rsidR="00ED3CA2">
        <w:rPr>
          <w:sz w:val="28"/>
          <w:szCs w:val="28"/>
          <w:lang w:val="vi-VN"/>
        </w:rPr>
        <w:t>T</w:t>
      </w:r>
      <w:r w:rsidR="005D020E" w:rsidRPr="005D020E">
        <w:rPr>
          <w:sz w:val="28"/>
          <w:szCs w:val="28"/>
          <w:lang w:val="nl-NL"/>
        </w:rPr>
        <w:t>hông tư quy định về hoạt động đại lý thanh toán)</w:t>
      </w:r>
      <w:r w:rsidR="005D020E" w:rsidRPr="00030E58">
        <w:rPr>
          <w:b/>
          <w:bCs/>
          <w:color w:val="000000"/>
          <w:sz w:val="22"/>
          <w:szCs w:val="22"/>
          <w:lang w:val="nl-NL"/>
        </w:rPr>
        <w:t xml:space="preserve"> </w:t>
      </w:r>
      <w:r w:rsidRPr="00556BC1">
        <w:rPr>
          <w:sz w:val="28"/>
          <w:szCs w:val="28"/>
          <w:lang w:val="sv-SE"/>
        </w:rPr>
        <w:lastRenderedPageBreak/>
        <w:t>của TCTTT để cung ứng tiền mặt cho chủ thẻ theo thỏa thuận giữa TCTTT và TCPHT phù hợp với phạm vi sử dụng thẻ theo quy định tại Thông tư này.”</w:t>
      </w:r>
      <w:r w:rsidR="00F223A6">
        <w:rPr>
          <w:sz w:val="28"/>
          <w:szCs w:val="28"/>
          <w:lang w:val="sv-SE"/>
        </w:rPr>
        <w:t>.</w:t>
      </w:r>
    </w:p>
    <w:p w14:paraId="31C6DA5E" w14:textId="795E4887" w:rsidR="00F557FD" w:rsidRDefault="00F557FD" w:rsidP="00BF1840">
      <w:pPr>
        <w:spacing w:before="120" w:after="120" w:line="360" w:lineRule="exact"/>
        <w:ind w:firstLine="720"/>
        <w:jc w:val="both"/>
        <w:rPr>
          <w:sz w:val="28"/>
          <w:szCs w:val="28"/>
          <w:lang w:val="sv-SE"/>
        </w:rPr>
      </w:pPr>
      <w:r>
        <w:rPr>
          <w:b/>
          <w:sz w:val="28"/>
          <w:szCs w:val="28"/>
          <w:lang w:val="sv-SE"/>
        </w:rPr>
        <w:t xml:space="preserve">Điều </w:t>
      </w:r>
      <w:r w:rsidR="004E76E3" w:rsidRPr="00556BC1">
        <w:rPr>
          <w:b/>
          <w:sz w:val="28"/>
          <w:szCs w:val="28"/>
          <w:lang w:val="sv-SE"/>
        </w:rPr>
        <w:t>2.</w:t>
      </w:r>
      <w:r w:rsidR="004E76E3" w:rsidRPr="00556BC1">
        <w:rPr>
          <w:sz w:val="28"/>
          <w:szCs w:val="28"/>
          <w:lang w:val="sv-SE"/>
        </w:rPr>
        <w:t xml:space="preserve"> </w:t>
      </w:r>
      <w:r>
        <w:rPr>
          <w:b/>
          <w:sz w:val="28"/>
          <w:szCs w:val="28"/>
          <w:lang w:val="sv-SE"/>
        </w:rPr>
        <w:t xml:space="preserve">Sửa đổi, bổ sung </w:t>
      </w:r>
      <w:r w:rsidRPr="00F557FD">
        <w:rPr>
          <w:b/>
          <w:sz w:val="28"/>
          <w:szCs w:val="28"/>
          <w:lang w:val="sv-SE"/>
        </w:rPr>
        <w:t>một số khoản của Điều 9</w:t>
      </w:r>
    </w:p>
    <w:p w14:paraId="49A495B7" w14:textId="2E3DB4D5" w:rsidR="004E76E3" w:rsidRPr="00556BC1" w:rsidRDefault="00F557FD" w:rsidP="00BF1840">
      <w:pPr>
        <w:spacing w:before="120" w:after="120" w:line="360" w:lineRule="exact"/>
        <w:ind w:firstLine="720"/>
        <w:jc w:val="both"/>
        <w:rPr>
          <w:sz w:val="28"/>
          <w:szCs w:val="28"/>
          <w:lang w:val="sv-SE"/>
        </w:rPr>
      </w:pPr>
      <w:r>
        <w:rPr>
          <w:sz w:val="28"/>
          <w:szCs w:val="28"/>
          <w:lang w:val="sv-SE"/>
        </w:rPr>
        <w:t xml:space="preserve">1. Sửa đổi, bổ sung </w:t>
      </w:r>
      <w:r w:rsidR="004E76E3" w:rsidRPr="00556BC1">
        <w:rPr>
          <w:sz w:val="28"/>
          <w:szCs w:val="28"/>
          <w:lang w:val="sv-SE"/>
        </w:rPr>
        <w:t>khoản 2 như sau:</w:t>
      </w:r>
    </w:p>
    <w:p w14:paraId="4A105962" w14:textId="77777777" w:rsidR="004E76E3" w:rsidRPr="00556BC1" w:rsidRDefault="004E76E3" w:rsidP="00BF1840">
      <w:pPr>
        <w:spacing w:before="120" w:after="120" w:line="360" w:lineRule="exact"/>
        <w:ind w:firstLine="720"/>
        <w:jc w:val="both"/>
        <w:rPr>
          <w:sz w:val="28"/>
          <w:szCs w:val="28"/>
        </w:rPr>
      </w:pPr>
      <w:r w:rsidRPr="00556BC1">
        <w:rPr>
          <w:sz w:val="28"/>
          <w:szCs w:val="28"/>
        </w:rPr>
        <w:t>“2. Trước khi giao kết hợp đồng phát hành và sử dụng thẻ theo yêu cầu của khách hàng, TCPHT yêu cầu chủ thẻ cung cấp đầy đủ các tài liệu, thông tin, dữ liệu nhằm nhận biết khách hàng theo quy định pháp luật về phòng, chống rửa tiền và quy định pháp luật có liên quan:</w:t>
      </w:r>
    </w:p>
    <w:p w14:paraId="5CEF032D" w14:textId="561E2142" w:rsidR="009D6AFA" w:rsidRPr="00556BC1" w:rsidRDefault="009D6AFA" w:rsidP="00BF1840">
      <w:pPr>
        <w:spacing w:before="120" w:after="120" w:line="360" w:lineRule="exact"/>
        <w:ind w:firstLine="720"/>
        <w:jc w:val="both"/>
        <w:rPr>
          <w:sz w:val="28"/>
          <w:szCs w:val="28"/>
        </w:rPr>
      </w:pPr>
      <w:r w:rsidRPr="00556BC1">
        <w:rPr>
          <w:sz w:val="28"/>
          <w:szCs w:val="28"/>
        </w:rPr>
        <w:t>a) Trường hợp khách hàng cá nhân là người Việt Nam, TCPHT yêu cầu khách hàng cung cấp giấy tờ tùy thân để nhận biết khách hàng: Thẻ căn cước công dân hoặc thẻ</w:t>
      </w:r>
      <w:r w:rsidR="00E12ADC">
        <w:rPr>
          <w:sz w:val="28"/>
          <w:szCs w:val="28"/>
        </w:rPr>
        <w:t xml:space="preserve"> căn cước hoặc Căn cước điện tử;</w:t>
      </w:r>
    </w:p>
    <w:p w14:paraId="79FCD3D0" w14:textId="767E3C85" w:rsidR="009D6AFA" w:rsidRDefault="00E12ADC" w:rsidP="00BF1840">
      <w:pPr>
        <w:spacing w:before="120" w:after="120" w:line="360" w:lineRule="exact"/>
        <w:ind w:firstLine="720"/>
        <w:jc w:val="both"/>
        <w:rPr>
          <w:sz w:val="28"/>
          <w:szCs w:val="28"/>
        </w:rPr>
      </w:pPr>
      <w:r w:rsidRPr="00E12ADC">
        <w:rPr>
          <w:sz w:val="28"/>
          <w:szCs w:val="28"/>
        </w:rPr>
        <w:t>b) Trường hợp khách hàng cá nhân là người gốc Việt Nam chưa xác định được quốc tịch, TCPHT yêu cầu khách hàng cung cấp giấy tờ tùy thân để nhận biết khách hàng: Giấy chứng nhận căn cước;</w:t>
      </w:r>
    </w:p>
    <w:p w14:paraId="7930CD29" w14:textId="5F034476" w:rsidR="007935DD" w:rsidRPr="00556BC1" w:rsidRDefault="007935DD" w:rsidP="00BF1840">
      <w:pPr>
        <w:spacing w:before="120" w:after="120" w:line="360" w:lineRule="exact"/>
        <w:ind w:firstLine="720"/>
        <w:jc w:val="both"/>
        <w:rPr>
          <w:sz w:val="28"/>
          <w:szCs w:val="28"/>
        </w:rPr>
      </w:pPr>
      <w:r w:rsidRPr="00DB02F7">
        <w:rPr>
          <w:sz w:val="28"/>
          <w:szCs w:val="28"/>
          <w:lang w:val="nl-NL"/>
        </w:rPr>
        <w:t xml:space="preserve">c) Trường hợp khách hàng </w:t>
      </w:r>
      <w:r w:rsidRPr="00DB02F7">
        <w:rPr>
          <w:sz w:val="28"/>
          <w:szCs w:val="28"/>
          <w:lang w:val="vi-VN"/>
        </w:rPr>
        <w:t>cá nhân là</w:t>
      </w:r>
      <w:r w:rsidRPr="00DB02F7">
        <w:rPr>
          <w:sz w:val="28"/>
          <w:szCs w:val="28"/>
          <w:lang w:val="nl-NL"/>
        </w:rPr>
        <w:t xml:space="preserve"> người nước ngoài, TCPHT yêu cầu khách hàng cung cấp các giấy tờ tùy thân để nhận</w:t>
      </w:r>
      <w:r w:rsidRPr="00DB02F7">
        <w:rPr>
          <w:sz w:val="28"/>
          <w:szCs w:val="28"/>
          <w:lang w:val="vi-VN"/>
        </w:rPr>
        <w:t xml:space="preserve"> biết </w:t>
      </w:r>
      <w:r w:rsidRPr="00DB02F7">
        <w:rPr>
          <w:sz w:val="28"/>
          <w:szCs w:val="28"/>
          <w:lang w:val="nl-NL"/>
        </w:rPr>
        <w:t xml:space="preserve">khách hàng: </w:t>
      </w:r>
      <w:r w:rsidRPr="00DB02F7">
        <w:rPr>
          <w:sz w:val="28"/>
          <w:szCs w:val="28"/>
          <w:lang w:val="vi-VN"/>
        </w:rPr>
        <w:t>H</w:t>
      </w:r>
      <w:r w:rsidRPr="00DB02F7">
        <w:rPr>
          <w:sz w:val="28"/>
          <w:szCs w:val="28"/>
          <w:lang w:val="nl-NL"/>
        </w:rPr>
        <w:t>ộ</w:t>
      </w:r>
      <w:r>
        <w:rPr>
          <w:sz w:val="28"/>
          <w:szCs w:val="28"/>
          <w:lang w:val="vi-VN"/>
        </w:rPr>
        <w:t xml:space="preserve"> chiếu</w:t>
      </w:r>
      <w:r w:rsidRPr="00DB02F7">
        <w:rPr>
          <w:sz w:val="28"/>
          <w:szCs w:val="28"/>
          <w:lang w:val="vi-VN"/>
        </w:rPr>
        <w:t xml:space="preserve"> hoặc danh tính điện tử (thông qua việc truy cập vào tài khoản định danh điện tử mức độ 02) (nếu có). TCPHT yêu cầu khách hàng cung cấp giấy tờ cần thiết để xác minh thời hạn </w:t>
      </w:r>
      <w:r>
        <w:rPr>
          <w:sz w:val="28"/>
          <w:szCs w:val="28"/>
        </w:rPr>
        <w:t xml:space="preserve">được phép </w:t>
      </w:r>
      <w:r w:rsidR="00E12ADC">
        <w:rPr>
          <w:sz w:val="28"/>
          <w:szCs w:val="28"/>
          <w:lang w:val="vi-VN"/>
        </w:rPr>
        <w:t>cư trú tại Việt Nam;</w:t>
      </w:r>
    </w:p>
    <w:p w14:paraId="5F240D8F" w14:textId="1B66585B" w:rsidR="00AD69A5" w:rsidRPr="00E12ADC" w:rsidRDefault="004E76E3" w:rsidP="00BF1840">
      <w:pPr>
        <w:spacing w:before="120" w:after="120" w:line="360" w:lineRule="exact"/>
        <w:ind w:firstLine="720"/>
        <w:jc w:val="both"/>
        <w:rPr>
          <w:sz w:val="28"/>
          <w:szCs w:val="28"/>
          <w:lang w:val="vi-VN"/>
        </w:rPr>
      </w:pPr>
      <w:r w:rsidRPr="00556BC1">
        <w:rPr>
          <w:sz w:val="28"/>
          <w:szCs w:val="28"/>
          <w:lang w:val="vi-VN"/>
        </w:rPr>
        <w:t xml:space="preserve">d) Trường hợp </w:t>
      </w:r>
      <w:r w:rsidRPr="00556BC1">
        <w:rPr>
          <w:sz w:val="28"/>
          <w:szCs w:val="28"/>
        </w:rPr>
        <w:t>khách hàng</w:t>
      </w:r>
      <w:r w:rsidRPr="00556BC1">
        <w:rPr>
          <w:sz w:val="28"/>
          <w:szCs w:val="28"/>
          <w:lang w:val="vi-VN"/>
        </w:rPr>
        <w:t xml:space="preserve"> tổ chức, TCPHT yêu cầu khách hàng cung cấp thông tin, tài liệu, dữ liệu để nhận biết khách hàng theo quy định pháp luật về phòng, chống rửa tiền và quy định tại Điều này</w:t>
      </w:r>
      <w:r w:rsidRPr="00556BC1">
        <w:rPr>
          <w:sz w:val="28"/>
          <w:szCs w:val="28"/>
        </w:rPr>
        <w:t>; bao gồm các tài liệu, thông tin, dữ liệu của người đại diện theo pháp luật của tổ chức hoặc</w:t>
      </w:r>
      <w:r w:rsidR="001433EC">
        <w:rPr>
          <w:sz w:val="28"/>
          <w:szCs w:val="28"/>
          <w:lang w:val="vi-VN"/>
        </w:rPr>
        <w:t xml:space="preserve"> người</w:t>
      </w:r>
      <w:r w:rsidRPr="00556BC1">
        <w:rPr>
          <w:sz w:val="28"/>
          <w:szCs w:val="28"/>
          <w:lang w:val="vi-VN"/>
        </w:rPr>
        <w:t xml:space="preserve"> đ</w:t>
      </w:r>
      <w:r w:rsidRPr="00556BC1">
        <w:rPr>
          <w:sz w:val="28"/>
          <w:szCs w:val="28"/>
        </w:rPr>
        <w:t>ại diện theo ủy quyền của tổ chức</w:t>
      </w:r>
      <w:r w:rsidR="00B73A0D" w:rsidRPr="00556BC1">
        <w:rPr>
          <w:sz w:val="28"/>
          <w:szCs w:val="28"/>
          <w:lang w:val="vi-VN"/>
        </w:rPr>
        <w:t xml:space="preserve"> </w:t>
      </w:r>
      <w:r w:rsidRPr="00556BC1">
        <w:rPr>
          <w:sz w:val="28"/>
          <w:szCs w:val="28"/>
        </w:rPr>
        <w:t xml:space="preserve">(sau đây gọi tắt là </w:t>
      </w:r>
      <w:r w:rsidR="007935DD">
        <w:rPr>
          <w:sz w:val="28"/>
          <w:szCs w:val="28"/>
        </w:rPr>
        <w:t xml:space="preserve">người </w:t>
      </w:r>
      <w:r w:rsidRPr="00556BC1">
        <w:rPr>
          <w:sz w:val="28"/>
          <w:szCs w:val="28"/>
        </w:rPr>
        <w:t xml:space="preserve">đại diện hợp pháp) </w:t>
      </w:r>
      <w:r w:rsidR="00AA1BCD" w:rsidRPr="00556BC1">
        <w:rPr>
          <w:sz w:val="28"/>
          <w:szCs w:val="28"/>
        </w:rPr>
        <w:t>và chủ thẻ phụ</w:t>
      </w:r>
      <w:r w:rsidR="009D6AFA" w:rsidRPr="00556BC1">
        <w:rPr>
          <w:sz w:val="28"/>
          <w:szCs w:val="28"/>
          <w:lang w:val="vi-VN"/>
        </w:rPr>
        <w:t>.</w:t>
      </w:r>
      <w:r w:rsidR="009D6AFA" w:rsidRPr="00556BC1">
        <w:rPr>
          <w:sz w:val="28"/>
          <w:szCs w:val="28"/>
        </w:rPr>
        <w:t>”</w:t>
      </w:r>
      <w:r w:rsidR="00E12ADC">
        <w:rPr>
          <w:sz w:val="28"/>
          <w:szCs w:val="28"/>
          <w:lang w:val="vi-VN"/>
        </w:rPr>
        <w:t>.</w:t>
      </w:r>
    </w:p>
    <w:p w14:paraId="2A024698" w14:textId="4A1EEC21" w:rsidR="00AA1BCD" w:rsidRPr="00556BC1" w:rsidRDefault="00AD69A5" w:rsidP="00BF1840">
      <w:pPr>
        <w:spacing w:before="120" w:after="120" w:line="360" w:lineRule="exact"/>
        <w:ind w:firstLine="720"/>
        <w:jc w:val="both"/>
        <w:rPr>
          <w:sz w:val="28"/>
          <w:szCs w:val="28"/>
        </w:rPr>
      </w:pPr>
      <w:r>
        <w:rPr>
          <w:sz w:val="28"/>
          <w:szCs w:val="28"/>
        </w:rPr>
        <w:t xml:space="preserve">2. </w:t>
      </w:r>
      <w:r w:rsidR="00AA1BCD" w:rsidRPr="00556BC1">
        <w:rPr>
          <w:sz w:val="28"/>
          <w:szCs w:val="28"/>
        </w:rPr>
        <w:t>Bổ sung khoản 2a</w:t>
      </w:r>
      <w:r w:rsidR="004C4E44" w:rsidRPr="00556BC1">
        <w:rPr>
          <w:sz w:val="28"/>
          <w:szCs w:val="28"/>
        </w:rPr>
        <w:t xml:space="preserve">, 2b </w:t>
      </w:r>
      <w:r w:rsidR="00A747AE">
        <w:rPr>
          <w:sz w:val="28"/>
          <w:szCs w:val="28"/>
        </w:rPr>
        <w:t xml:space="preserve">vào sau khoản 2 </w:t>
      </w:r>
      <w:r w:rsidR="00AA1BCD" w:rsidRPr="00556BC1">
        <w:rPr>
          <w:sz w:val="28"/>
          <w:szCs w:val="28"/>
        </w:rPr>
        <w:t>như sau:</w:t>
      </w:r>
    </w:p>
    <w:p w14:paraId="345B0A90" w14:textId="05795615" w:rsidR="00AA1BCD" w:rsidRDefault="00AA1BCD" w:rsidP="00BF1840">
      <w:pPr>
        <w:spacing w:before="120" w:after="120" w:line="360" w:lineRule="exact"/>
        <w:ind w:firstLine="720"/>
        <w:jc w:val="both"/>
        <w:rPr>
          <w:sz w:val="28"/>
          <w:szCs w:val="28"/>
        </w:rPr>
      </w:pPr>
      <w:r w:rsidRPr="00556BC1">
        <w:rPr>
          <w:sz w:val="28"/>
          <w:szCs w:val="28"/>
        </w:rPr>
        <w:t xml:space="preserve">“2a. Sau khi nhận đủ tài liệu, thông tin, dữ liệu của khách hàng cung cấp theo quy định tại khoản 2 Điều này, TCPHT thực hiện kiểm tra tính hợp pháp, hợp lệ và đối chiếu đảm bảo sự khớp đúng, chính xác của các tài liệu, thông tin, dữ liệu mà khách hàng cung cấp và tiến hành xác minh thông tin nhận biết khách hàng theo quy định </w:t>
      </w:r>
      <w:r w:rsidR="00D47A0A">
        <w:rPr>
          <w:sz w:val="28"/>
          <w:szCs w:val="28"/>
        </w:rPr>
        <w:t xml:space="preserve">của </w:t>
      </w:r>
      <w:r w:rsidRPr="00556BC1">
        <w:rPr>
          <w:sz w:val="28"/>
          <w:szCs w:val="28"/>
        </w:rPr>
        <w:t xml:space="preserve">pháp luật về phòng, chống rửa </w:t>
      </w:r>
      <w:r w:rsidRPr="00E60002">
        <w:rPr>
          <w:sz w:val="28"/>
          <w:szCs w:val="28"/>
        </w:rPr>
        <w:t>tiền</w:t>
      </w:r>
      <w:r w:rsidR="00426BB7" w:rsidRPr="00E60002">
        <w:t xml:space="preserve"> </w:t>
      </w:r>
      <w:r w:rsidR="00426BB7" w:rsidRPr="00E60002">
        <w:rPr>
          <w:sz w:val="28"/>
          <w:szCs w:val="28"/>
        </w:rPr>
        <w:t>và</w:t>
      </w:r>
      <w:r w:rsidR="00D47A0A" w:rsidRPr="00E60002">
        <w:rPr>
          <w:sz w:val="28"/>
          <w:szCs w:val="28"/>
        </w:rPr>
        <w:t xml:space="preserve"> các</w:t>
      </w:r>
      <w:r w:rsidR="00426BB7" w:rsidRPr="00E60002">
        <w:rPr>
          <w:sz w:val="28"/>
          <w:szCs w:val="28"/>
        </w:rPr>
        <w:t xml:space="preserve"> quy định </w:t>
      </w:r>
      <w:r w:rsidR="00C13252">
        <w:rPr>
          <w:sz w:val="28"/>
          <w:szCs w:val="28"/>
        </w:rPr>
        <w:t>sau:</w:t>
      </w:r>
    </w:p>
    <w:p w14:paraId="38FAAA91" w14:textId="70146C49" w:rsidR="00D902DA" w:rsidRPr="00556BC1" w:rsidRDefault="00D902DA" w:rsidP="00BF1840">
      <w:pPr>
        <w:spacing w:before="120" w:after="120" w:line="360" w:lineRule="exact"/>
        <w:ind w:firstLine="720"/>
        <w:jc w:val="both"/>
        <w:rPr>
          <w:sz w:val="28"/>
          <w:szCs w:val="28"/>
        </w:rPr>
      </w:pPr>
      <w:r>
        <w:rPr>
          <w:sz w:val="28"/>
          <w:szCs w:val="28"/>
        </w:rPr>
        <w:t xml:space="preserve">a) Đối với </w:t>
      </w:r>
      <w:r w:rsidR="00030F96">
        <w:rPr>
          <w:sz w:val="28"/>
          <w:szCs w:val="28"/>
        </w:rPr>
        <w:t>khách hàng</w:t>
      </w:r>
      <w:r w:rsidR="001103CC">
        <w:rPr>
          <w:sz w:val="28"/>
          <w:szCs w:val="28"/>
        </w:rPr>
        <w:t xml:space="preserve"> </w:t>
      </w:r>
      <w:r>
        <w:rPr>
          <w:sz w:val="28"/>
          <w:szCs w:val="28"/>
        </w:rPr>
        <w:t>là cá nhân:</w:t>
      </w:r>
    </w:p>
    <w:p w14:paraId="23B10BE2" w14:textId="506797C1" w:rsidR="00AA1BCD" w:rsidRPr="00556BC1" w:rsidRDefault="008927E9" w:rsidP="00BF1840">
      <w:pPr>
        <w:spacing w:before="120" w:after="120" w:line="360" w:lineRule="exact"/>
        <w:ind w:firstLine="720"/>
        <w:jc w:val="both"/>
        <w:rPr>
          <w:sz w:val="28"/>
          <w:szCs w:val="28"/>
          <w:lang w:val="vi-VN"/>
        </w:rPr>
      </w:pPr>
      <w:r>
        <w:rPr>
          <w:sz w:val="28"/>
          <w:szCs w:val="28"/>
        </w:rPr>
        <w:t>(</w:t>
      </w:r>
      <w:r w:rsidR="00D902DA">
        <w:rPr>
          <w:sz w:val="28"/>
          <w:szCs w:val="28"/>
        </w:rPr>
        <w:t>i) Trường hợp</w:t>
      </w:r>
      <w:r w:rsidR="00AA1BCD" w:rsidRPr="00556BC1">
        <w:rPr>
          <w:sz w:val="28"/>
          <w:szCs w:val="28"/>
        </w:rPr>
        <w:t xml:space="preserve"> </w:t>
      </w:r>
      <w:r w:rsidR="00030F96">
        <w:rPr>
          <w:sz w:val="28"/>
          <w:szCs w:val="28"/>
        </w:rPr>
        <w:t xml:space="preserve">khách hàng </w:t>
      </w:r>
      <w:r w:rsidR="00D902DA">
        <w:rPr>
          <w:sz w:val="28"/>
          <w:szCs w:val="28"/>
        </w:rPr>
        <w:t xml:space="preserve">sử dụng </w:t>
      </w:r>
      <w:r w:rsidR="00D902DA" w:rsidRPr="00D902DA">
        <w:rPr>
          <w:sz w:val="28"/>
          <w:szCs w:val="28"/>
        </w:rPr>
        <w:t>thẻ căn cước hoặc căn cước điện tử hoặc thẻ căn cước công dân (có bộ phận lưu trữ thông tin</w:t>
      </w:r>
      <w:r w:rsidR="00227978">
        <w:rPr>
          <w:sz w:val="28"/>
          <w:szCs w:val="28"/>
          <w:lang w:val="vi-VN"/>
        </w:rPr>
        <w:t xml:space="preserve"> được mã hóa</w:t>
      </w:r>
      <w:r w:rsidR="00D902DA" w:rsidRPr="00D902DA">
        <w:rPr>
          <w:sz w:val="28"/>
          <w:szCs w:val="28"/>
        </w:rPr>
        <w:t>) hoặc danh tính điện tử</w:t>
      </w:r>
      <w:r w:rsidR="00AA1BCD" w:rsidRPr="00556BC1">
        <w:rPr>
          <w:sz w:val="28"/>
          <w:szCs w:val="28"/>
        </w:rPr>
        <w:t xml:space="preserve">, TCPHT phải gặp mặt trực tiếp khách hàng và thực hiện kiểm tra đối chiếu giấy tờ tùy thân, đối chiếu khớp đúng thông tin sinh trắc học của </w:t>
      </w:r>
      <w:r w:rsidR="00620E8A">
        <w:rPr>
          <w:sz w:val="28"/>
          <w:szCs w:val="28"/>
        </w:rPr>
        <w:t>khách hàng</w:t>
      </w:r>
      <w:r w:rsidR="00AA1BCD" w:rsidRPr="00556BC1">
        <w:rPr>
          <w:sz w:val="28"/>
          <w:szCs w:val="28"/>
        </w:rPr>
        <w:t xml:space="preserve"> theo quy định tại điểm b khoản 1 Điều 10 Thông tư này; </w:t>
      </w:r>
    </w:p>
    <w:p w14:paraId="20BC67D6" w14:textId="33361E41" w:rsidR="00D902DA" w:rsidRPr="00E60002" w:rsidRDefault="008927E9" w:rsidP="00BF1840">
      <w:pPr>
        <w:spacing w:before="120" w:after="120" w:line="360" w:lineRule="exact"/>
        <w:ind w:firstLine="720"/>
        <w:jc w:val="both"/>
        <w:rPr>
          <w:sz w:val="28"/>
          <w:szCs w:val="28"/>
        </w:rPr>
      </w:pPr>
      <w:r>
        <w:rPr>
          <w:sz w:val="28"/>
          <w:szCs w:val="28"/>
        </w:rPr>
        <w:lastRenderedPageBreak/>
        <w:t>(</w:t>
      </w:r>
      <w:r w:rsidR="00D902DA">
        <w:rPr>
          <w:sz w:val="28"/>
          <w:szCs w:val="28"/>
        </w:rPr>
        <w:t>ii</w:t>
      </w:r>
      <w:r w:rsidR="00AA1BCD" w:rsidRPr="00556BC1">
        <w:rPr>
          <w:sz w:val="28"/>
          <w:szCs w:val="28"/>
        </w:rPr>
        <w:t xml:space="preserve">) </w:t>
      </w:r>
      <w:r w:rsidR="00D902DA">
        <w:rPr>
          <w:sz w:val="28"/>
          <w:szCs w:val="28"/>
        </w:rPr>
        <w:t>Trường hợp</w:t>
      </w:r>
      <w:r w:rsidR="00AA1BCD" w:rsidRPr="00556BC1">
        <w:rPr>
          <w:sz w:val="28"/>
          <w:szCs w:val="28"/>
        </w:rPr>
        <w:t xml:space="preserve"> </w:t>
      </w:r>
      <w:r w:rsidR="00030F96">
        <w:rPr>
          <w:sz w:val="28"/>
          <w:szCs w:val="28"/>
        </w:rPr>
        <w:t xml:space="preserve">khách hàng </w:t>
      </w:r>
      <w:r w:rsidR="00BC39B1" w:rsidRPr="00AD04F8">
        <w:rPr>
          <w:bCs/>
          <w:sz w:val="28"/>
          <w:szCs w:val="28"/>
          <w:lang w:val="nl-NL"/>
        </w:rPr>
        <w:t xml:space="preserve">sử dụng </w:t>
      </w:r>
      <w:r w:rsidR="00BC39B1" w:rsidRPr="00AD04F8">
        <w:rPr>
          <w:bCs/>
          <w:sz w:val="28"/>
          <w:szCs w:val="28"/>
          <w:lang w:val="pt-BR"/>
        </w:rPr>
        <w:t>thẻ căn cước công dân (khôn</w:t>
      </w:r>
      <w:r w:rsidR="00E12ADC">
        <w:rPr>
          <w:bCs/>
          <w:sz w:val="28"/>
          <w:szCs w:val="28"/>
          <w:lang w:val="pt-BR"/>
        </w:rPr>
        <w:t>g có bộ phận lưu trữ thông tin</w:t>
      </w:r>
      <w:r w:rsidR="00EC3007">
        <w:rPr>
          <w:bCs/>
          <w:sz w:val="28"/>
          <w:szCs w:val="28"/>
          <w:lang w:val="pt-BR"/>
        </w:rPr>
        <w:t xml:space="preserve"> được mã hóa</w:t>
      </w:r>
      <w:r w:rsidR="00E12ADC">
        <w:rPr>
          <w:bCs/>
          <w:sz w:val="28"/>
          <w:szCs w:val="28"/>
          <w:lang w:val="pt-BR"/>
        </w:rPr>
        <w:t xml:space="preserve">) hoặc </w:t>
      </w:r>
      <w:r w:rsidR="00ED3CA2">
        <w:rPr>
          <w:sz w:val="28"/>
          <w:szCs w:val="28"/>
        </w:rPr>
        <w:t>g</w:t>
      </w:r>
      <w:r w:rsidR="00E12ADC" w:rsidRPr="00E12ADC">
        <w:rPr>
          <w:sz w:val="28"/>
          <w:szCs w:val="28"/>
        </w:rPr>
        <w:t>iấy chứng nhận căn cước</w:t>
      </w:r>
      <w:r w:rsidR="00E12ADC" w:rsidRPr="00AD04F8">
        <w:rPr>
          <w:bCs/>
          <w:sz w:val="28"/>
          <w:szCs w:val="28"/>
          <w:lang w:val="pt-BR"/>
        </w:rPr>
        <w:t xml:space="preserve"> </w:t>
      </w:r>
      <w:r w:rsidR="00BC39B1" w:rsidRPr="00AD04F8">
        <w:rPr>
          <w:bCs/>
          <w:sz w:val="28"/>
          <w:szCs w:val="28"/>
          <w:lang w:val="pt-BR"/>
        </w:rPr>
        <w:t>hoặc hộ chiếu</w:t>
      </w:r>
      <w:r w:rsidR="00AA1BCD" w:rsidRPr="00556BC1">
        <w:rPr>
          <w:sz w:val="28"/>
          <w:szCs w:val="28"/>
        </w:rPr>
        <w:t xml:space="preserve">, TCPHT phải gặp mặt trực tiếp khách hàng và thực hiện kiểm tra, đối chiếu giấy tờ tùy thân, đối chiếu khớp đúng thông tin sinh trắc học của </w:t>
      </w:r>
      <w:r w:rsidR="00030F96">
        <w:rPr>
          <w:sz w:val="28"/>
          <w:szCs w:val="28"/>
        </w:rPr>
        <w:t xml:space="preserve">khách hàng </w:t>
      </w:r>
      <w:r w:rsidR="00AA1BCD" w:rsidRPr="00556BC1">
        <w:rPr>
          <w:sz w:val="28"/>
          <w:szCs w:val="28"/>
        </w:rPr>
        <w:t xml:space="preserve">với thông tin sinh trắc học hiển thị trên giấy tờ tùy thân của người đó; </w:t>
      </w:r>
    </w:p>
    <w:p w14:paraId="573272BA" w14:textId="453F8DDB" w:rsidR="00AA1BCD" w:rsidRPr="00186697" w:rsidRDefault="00D902DA" w:rsidP="00BF1840">
      <w:pPr>
        <w:spacing w:before="120" w:after="120" w:line="360" w:lineRule="exact"/>
        <w:ind w:firstLine="720"/>
        <w:jc w:val="both"/>
        <w:rPr>
          <w:sz w:val="28"/>
          <w:szCs w:val="28"/>
        </w:rPr>
      </w:pPr>
      <w:r>
        <w:rPr>
          <w:sz w:val="28"/>
          <w:szCs w:val="28"/>
        </w:rPr>
        <w:t>b</w:t>
      </w:r>
      <w:r w:rsidR="00AA1BCD" w:rsidRPr="00556BC1">
        <w:rPr>
          <w:sz w:val="28"/>
          <w:szCs w:val="28"/>
        </w:rPr>
        <w:t xml:space="preserve">) </w:t>
      </w:r>
      <w:r w:rsidR="008927E9">
        <w:rPr>
          <w:sz w:val="28"/>
          <w:szCs w:val="28"/>
        </w:rPr>
        <w:t xml:space="preserve">Đối với </w:t>
      </w:r>
      <w:r w:rsidR="00030F96">
        <w:rPr>
          <w:sz w:val="28"/>
          <w:szCs w:val="28"/>
        </w:rPr>
        <w:t xml:space="preserve">khách hàng </w:t>
      </w:r>
      <w:r w:rsidR="008927E9">
        <w:rPr>
          <w:sz w:val="28"/>
          <w:szCs w:val="28"/>
        </w:rPr>
        <w:t>là tổ chức:</w:t>
      </w:r>
      <w:r w:rsidR="00186697">
        <w:rPr>
          <w:sz w:val="28"/>
          <w:szCs w:val="28"/>
        </w:rPr>
        <w:t xml:space="preserve"> </w:t>
      </w:r>
      <w:r w:rsidR="00D76C56" w:rsidRPr="00556BC1">
        <w:rPr>
          <w:sz w:val="28"/>
          <w:szCs w:val="28"/>
        </w:rPr>
        <w:t>TCPHT phải gặp mặt trực tiế</w:t>
      </w:r>
      <w:r w:rsidR="00186697">
        <w:rPr>
          <w:sz w:val="28"/>
          <w:szCs w:val="28"/>
        </w:rPr>
        <w:t xml:space="preserve">p </w:t>
      </w:r>
      <w:r w:rsidR="00F802BC">
        <w:rPr>
          <w:sz w:val="28"/>
          <w:szCs w:val="28"/>
        </w:rPr>
        <w:t xml:space="preserve">người </w:t>
      </w:r>
      <w:r w:rsidR="00186697">
        <w:rPr>
          <w:sz w:val="28"/>
          <w:szCs w:val="28"/>
        </w:rPr>
        <w:t xml:space="preserve">đại diện hợp pháp của tổ chức </w:t>
      </w:r>
      <w:r w:rsidR="00D76C56" w:rsidRPr="00556BC1">
        <w:rPr>
          <w:sz w:val="28"/>
          <w:szCs w:val="28"/>
        </w:rPr>
        <w:t xml:space="preserve">thực hiện kiểm tra xác minh thông tin </w:t>
      </w:r>
      <w:r w:rsidR="00F802BC">
        <w:rPr>
          <w:sz w:val="28"/>
          <w:szCs w:val="28"/>
        </w:rPr>
        <w:t xml:space="preserve">người </w:t>
      </w:r>
      <w:r w:rsidR="00D76C56" w:rsidRPr="00556BC1">
        <w:rPr>
          <w:sz w:val="28"/>
          <w:szCs w:val="28"/>
        </w:rPr>
        <w:t>đại diện hợp pháp của tổ chức th</w:t>
      </w:r>
      <w:r w:rsidR="00F34DD0">
        <w:rPr>
          <w:sz w:val="28"/>
          <w:szCs w:val="28"/>
        </w:rPr>
        <w:t xml:space="preserve">eo quy định tại điểm a </w:t>
      </w:r>
      <w:r w:rsidR="003340CC" w:rsidRPr="00556BC1">
        <w:rPr>
          <w:sz w:val="28"/>
          <w:szCs w:val="28"/>
        </w:rPr>
        <w:t>k</w:t>
      </w:r>
      <w:r w:rsidR="00D76C56" w:rsidRPr="00556BC1">
        <w:rPr>
          <w:sz w:val="28"/>
          <w:szCs w:val="28"/>
        </w:rPr>
        <w:t>hoản này</w:t>
      </w:r>
      <w:r w:rsidR="00D76C56" w:rsidRPr="00556BC1">
        <w:rPr>
          <w:sz w:val="28"/>
          <w:szCs w:val="28"/>
          <w:lang w:val="vi-VN"/>
        </w:rPr>
        <w:t>;</w:t>
      </w:r>
    </w:p>
    <w:p w14:paraId="47F23B81" w14:textId="48C509A5" w:rsidR="00AA1BCD" w:rsidRDefault="00186697" w:rsidP="00BF1840">
      <w:pPr>
        <w:spacing w:before="120" w:after="120" w:line="360" w:lineRule="exact"/>
        <w:ind w:firstLine="720"/>
        <w:jc w:val="both"/>
        <w:rPr>
          <w:sz w:val="28"/>
          <w:szCs w:val="28"/>
        </w:rPr>
      </w:pPr>
      <w:r>
        <w:rPr>
          <w:sz w:val="28"/>
          <w:szCs w:val="28"/>
        </w:rPr>
        <w:t>c</w:t>
      </w:r>
      <w:r w:rsidR="00AA1BCD" w:rsidRPr="00556BC1">
        <w:rPr>
          <w:sz w:val="28"/>
          <w:szCs w:val="28"/>
        </w:rPr>
        <w:t>)</w:t>
      </w:r>
      <w:r w:rsidR="003839DC" w:rsidRPr="00556BC1">
        <w:rPr>
          <w:sz w:val="28"/>
          <w:szCs w:val="28"/>
        </w:rPr>
        <w:t xml:space="preserve"> TCPHT không bắt buộc </w:t>
      </w:r>
      <w:r w:rsidR="00BC39B1">
        <w:rPr>
          <w:sz w:val="28"/>
          <w:szCs w:val="28"/>
        </w:rPr>
        <w:t>thực hiện</w:t>
      </w:r>
      <w:r>
        <w:rPr>
          <w:sz w:val="28"/>
          <w:szCs w:val="28"/>
        </w:rPr>
        <w:t xml:space="preserve"> theo quy định tại điểm b</w:t>
      </w:r>
      <w:r w:rsidR="003839DC" w:rsidRPr="00556BC1">
        <w:rPr>
          <w:sz w:val="28"/>
          <w:szCs w:val="28"/>
        </w:rPr>
        <w:t xml:space="preserve"> khoản này đối với các tổ chức sau:</w:t>
      </w:r>
    </w:p>
    <w:p w14:paraId="28B55A55" w14:textId="77777777" w:rsidR="00BC39B1" w:rsidRPr="00BC39B1" w:rsidRDefault="00BC39B1" w:rsidP="00BF1840">
      <w:pPr>
        <w:shd w:val="clear" w:color="auto" w:fill="FFFFFF"/>
        <w:spacing w:before="120" w:after="120" w:line="360" w:lineRule="exact"/>
        <w:ind w:left="-2" w:firstLine="711"/>
        <w:jc w:val="both"/>
        <w:rPr>
          <w:color w:val="000000" w:themeColor="text1"/>
          <w:sz w:val="28"/>
          <w:szCs w:val="28"/>
          <w:lang w:val="nl-NL"/>
        </w:rPr>
      </w:pPr>
      <w:r w:rsidRPr="00BC39B1">
        <w:rPr>
          <w:color w:val="000000" w:themeColor="text1"/>
          <w:sz w:val="28"/>
          <w:szCs w:val="28"/>
          <w:lang w:val="nl-NL"/>
        </w:rPr>
        <w:t>(i) Các cơ quan nhà nước, đơn vị sự nghiệp công lập;</w:t>
      </w:r>
    </w:p>
    <w:p w14:paraId="50572EA4" w14:textId="77777777" w:rsidR="00BC39B1" w:rsidRPr="00BC39B1" w:rsidRDefault="00BC39B1" w:rsidP="00BF1840">
      <w:pPr>
        <w:shd w:val="clear" w:color="auto" w:fill="FFFFFF"/>
        <w:spacing w:before="120" w:after="120" w:line="360" w:lineRule="exact"/>
        <w:ind w:left="-2" w:firstLine="711"/>
        <w:jc w:val="both"/>
        <w:rPr>
          <w:color w:val="000000" w:themeColor="text1"/>
          <w:sz w:val="28"/>
          <w:szCs w:val="28"/>
          <w:lang w:val="nl-NL"/>
        </w:rPr>
      </w:pPr>
      <w:r w:rsidRPr="00BC39B1">
        <w:rPr>
          <w:color w:val="000000" w:themeColor="text1"/>
          <w:sz w:val="28"/>
          <w:szCs w:val="28"/>
          <w:lang w:val="nl-NL"/>
        </w:rPr>
        <w:t>(ii) Các tổ chức tín dụng, chi nhánh ngân hàng nước ngoài;</w:t>
      </w:r>
    </w:p>
    <w:p w14:paraId="3BA53986" w14:textId="77777777" w:rsidR="00BC39B1" w:rsidRPr="00BC39B1" w:rsidRDefault="00BC39B1" w:rsidP="00BF1840">
      <w:pPr>
        <w:shd w:val="clear" w:color="auto" w:fill="FFFFFF"/>
        <w:spacing w:before="120" w:after="120" w:line="360" w:lineRule="exact"/>
        <w:ind w:left="-2" w:firstLine="711"/>
        <w:jc w:val="both"/>
        <w:rPr>
          <w:color w:val="000000" w:themeColor="text1"/>
          <w:sz w:val="28"/>
          <w:szCs w:val="28"/>
          <w:lang w:val="nl-NL"/>
        </w:rPr>
      </w:pPr>
      <w:r w:rsidRPr="00BC39B1">
        <w:rPr>
          <w:color w:val="000000" w:themeColor="text1"/>
          <w:sz w:val="28"/>
          <w:szCs w:val="28"/>
          <w:lang w:val="nl-NL"/>
        </w:rPr>
        <w:t>(iii) Các tổ chức niêm yết theo quy định tại Luật chứng khoán;</w:t>
      </w:r>
    </w:p>
    <w:p w14:paraId="6452A2E0" w14:textId="4C9C8B64" w:rsidR="00186697" w:rsidRPr="00186697" w:rsidRDefault="00BC39B1" w:rsidP="00BF1840">
      <w:pPr>
        <w:shd w:val="clear" w:color="auto" w:fill="FFFFFF"/>
        <w:spacing w:before="120" w:after="120" w:line="360" w:lineRule="exact"/>
        <w:ind w:left="-2" w:firstLine="711"/>
        <w:jc w:val="both"/>
        <w:rPr>
          <w:bCs/>
          <w:color w:val="000000" w:themeColor="text1"/>
          <w:sz w:val="28"/>
          <w:szCs w:val="28"/>
          <w:lang w:val="nl-NL"/>
        </w:rPr>
      </w:pPr>
      <w:r w:rsidRPr="00BC39B1">
        <w:rPr>
          <w:color w:val="000000" w:themeColor="text1"/>
          <w:sz w:val="28"/>
          <w:szCs w:val="28"/>
          <w:lang w:val="nl-NL"/>
        </w:rPr>
        <w:t>(iv) Các tổ chức thuộc danh sách Fortune Global 500 do Tạp chí Fortune công bố vào năm liền trước;</w:t>
      </w:r>
    </w:p>
    <w:p w14:paraId="447A6198" w14:textId="2963C36D" w:rsidR="00C13252" w:rsidRDefault="00186697" w:rsidP="00BF1840">
      <w:pPr>
        <w:spacing w:before="120" w:after="120" w:line="360" w:lineRule="exact"/>
        <w:ind w:firstLine="720"/>
        <w:jc w:val="both"/>
        <w:rPr>
          <w:sz w:val="28"/>
          <w:szCs w:val="28"/>
        </w:rPr>
      </w:pPr>
      <w:r w:rsidRPr="00186697">
        <w:rPr>
          <w:color w:val="000000" w:themeColor="text1"/>
          <w:sz w:val="28"/>
          <w:szCs w:val="28"/>
          <w:lang w:val="nl-NL"/>
        </w:rPr>
        <w:t xml:space="preserve">(v) Các tổ chức khác do TCPHT lựa chọn và chịu hoàn toàn trách nhiệm về các rủi ro từ việc lựa chọn này. Danh mục các tổ chức do TCPHT lựa chọn </w:t>
      </w:r>
      <w:r w:rsidR="00E60002" w:rsidRPr="00C13252">
        <w:rPr>
          <w:bCs/>
          <w:sz w:val="28"/>
          <w:szCs w:val="28"/>
          <w:lang w:val="nl-NL"/>
        </w:rPr>
        <w:t>phù hợp với tiêu chí</w:t>
      </w:r>
      <w:r w:rsidR="00E60002" w:rsidRPr="00E60002">
        <w:rPr>
          <w:b/>
          <w:bCs/>
          <w:sz w:val="28"/>
          <w:szCs w:val="28"/>
          <w:lang w:val="nl-NL"/>
        </w:rPr>
        <w:t xml:space="preserve"> </w:t>
      </w:r>
      <w:r w:rsidR="00E60002" w:rsidRPr="00063519">
        <w:rPr>
          <w:bCs/>
          <w:sz w:val="28"/>
          <w:szCs w:val="28"/>
          <w:lang w:val="nl-NL"/>
        </w:rPr>
        <w:t xml:space="preserve">được quy định tại quy định nội bộ về </w:t>
      </w:r>
      <w:r w:rsidRPr="00556BC1">
        <w:rPr>
          <w:sz w:val="28"/>
          <w:szCs w:val="28"/>
        </w:rPr>
        <w:t>phát hành và sử dụng thẻ của TCPHT</w:t>
      </w:r>
      <w:r>
        <w:rPr>
          <w:sz w:val="28"/>
          <w:szCs w:val="28"/>
        </w:rPr>
        <w:t xml:space="preserve">. </w:t>
      </w:r>
      <w:r w:rsidR="00AA1BCD" w:rsidRPr="00556BC1">
        <w:rPr>
          <w:sz w:val="28"/>
          <w:szCs w:val="28"/>
        </w:rPr>
        <w:t xml:space="preserve">TCPHT phải đảm bảo xác minh chính xác </w:t>
      </w:r>
      <w:r>
        <w:rPr>
          <w:sz w:val="28"/>
          <w:szCs w:val="28"/>
        </w:rPr>
        <w:t>về khách hàng phát hành thẻ</w:t>
      </w:r>
      <w:r w:rsidR="00AA1BCD" w:rsidRPr="00556BC1">
        <w:rPr>
          <w:sz w:val="28"/>
          <w:szCs w:val="28"/>
        </w:rPr>
        <w:t xml:space="preserve"> và chịu hoàn toàn trách nhiệm đối với việc nhận biết</w:t>
      </w:r>
      <w:r w:rsidR="00A747AE">
        <w:rPr>
          <w:sz w:val="28"/>
          <w:szCs w:val="28"/>
        </w:rPr>
        <w:t xml:space="preserve"> khách hàng</w:t>
      </w:r>
      <w:r w:rsidR="0095255D">
        <w:rPr>
          <w:sz w:val="28"/>
          <w:szCs w:val="28"/>
          <w:lang w:val="vi-VN"/>
        </w:rPr>
        <w:t xml:space="preserve"> </w:t>
      </w:r>
      <w:r w:rsidR="00A747AE">
        <w:rPr>
          <w:sz w:val="28"/>
          <w:szCs w:val="28"/>
        </w:rPr>
        <w:t>tại đơn vị mình;</w:t>
      </w:r>
    </w:p>
    <w:p w14:paraId="42C7DF07" w14:textId="7B26924D" w:rsidR="00186697" w:rsidRPr="00E60002" w:rsidRDefault="00C13252" w:rsidP="00BF1840">
      <w:pPr>
        <w:spacing w:before="120" w:after="120" w:line="360" w:lineRule="exact"/>
        <w:ind w:firstLine="720"/>
        <w:jc w:val="both"/>
        <w:rPr>
          <w:sz w:val="28"/>
          <w:szCs w:val="28"/>
        </w:rPr>
      </w:pPr>
      <w:r>
        <w:rPr>
          <w:bCs/>
          <w:sz w:val="28"/>
          <w:szCs w:val="28"/>
          <w:lang w:val="nl-NL"/>
        </w:rPr>
        <w:t xml:space="preserve">d) </w:t>
      </w:r>
      <w:r w:rsidRPr="00AD04F8">
        <w:rPr>
          <w:bCs/>
          <w:sz w:val="28"/>
          <w:szCs w:val="28"/>
          <w:lang w:val="nl-NL"/>
        </w:rPr>
        <w:t xml:space="preserve">Trong trường hợp khách hàng đăng ký giao dịch trên phần mềm ứng dụng cung cấp dịch vụ trực tuyến trong ngành ngân hàng, </w:t>
      </w:r>
      <w:r>
        <w:rPr>
          <w:bCs/>
          <w:sz w:val="28"/>
          <w:szCs w:val="28"/>
          <w:lang w:val="nl-NL"/>
        </w:rPr>
        <w:t>TCPHT</w:t>
      </w:r>
      <w:r w:rsidRPr="00AD04F8">
        <w:rPr>
          <w:bCs/>
          <w:sz w:val="28"/>
          <w:szCs w:val="28"/>
          <w:lang w:val="nl-NL"/>
        </w:rPr>
        <w:t xml:space="preserve"> phải kiểm tra thông tin về số điện thoại của chủ </w:t>
      </w:r>
      <w:r>
        <w:rPr>
          <w:bCs/>
          <w:sz w:val="28"/>
          <w:szCs w:val="28"/>
          <w:lang w:val="nl-NL"/>
        </w:rPr>
        <w:t>thẻ</w:t>
      </w:r>
      <w:r w:rsidRPr="00AD04F8">
        <w:rPr>
          <w:bCs/>
          <w:sz w:val="28"/>
          <w:szCs w:val="28"/>
          <w:lang w:val="nl-NL"/>
        </w:rPr>
        <w:t xml:space="preserve"> hoặc người đại diện hợp pháp (đối với khách hàng tổ chức) đảm bảo thông tin về người sử dụng số thuê bao trùng khớp thông tin trên giấy tờ tùy thân của người đó</w:t>
      </w:r>
      <w:r>
        <w:rPr>
          <w:sz w:val="28"/>
          <w:szCs w:val="28"/>
        </w:rPr>
        <w:t>.</w:t>
      </w:r>
    </w:p>
    <w:p w14:paraId="530B42E7" w14:textId="11C789FD" w:rsidR="004C4E44" w:rsidRPr="00556BC1" w:rsidRDefault="004C4E44" w:rsidP="00BF1840">
      <w:pPr>
        <w:spacing w:before="120" w:after="120" w:line="360" w:lineRule="exact"/>
        <w:ind w:firstLine="720"/>
        <w:jc w:val="both"/>
        <w:rPr>
          <w:sz w:val="28"/>
          <w:szCs w:val="28"/>
          <w:lang w:val="vi-VN"/>
        </w:rPr>
      </w:pPr>
      <w:r w:rsidRPr="00556BC1">
        <w:rPr>
          <w:sz w:val="28"/>
          <w:szCs w:val="28"/>
        </w:rPr>
        <w:t xml:space="preserve">2b. </w:t>
      </w:r>
      <w:r w:rsidR="00D01D6F" w:rsidRPr="00556BC1">
        <w:rPr>
          <w:sz w:val="28"/>
          <w:szCs w:val="28"/>
        </w:rPr>
        <w:t>Quy định tại khoản 2a Điều này không áp dụng đối với trường hợp phát hành thẻ theo quy định tại Điều 10 Thông tư này.</w:t>
      </w:r>
      <w:r w:rsidR="00AB01A6" w:rsidRPr="00556BC1">
        <w:rPr>
          <w:sz w:val="28"/>
          <w:szCs w:val="28"/>
        </w:rPr>
        <w:t>”</w:t>
      </w:r>
      <w:r w:rsidR="00117B71">
        <w:rPr>
          <w:sz w:val="28"/>
          <w:szCs w:val="28"/>
        </w:rPr>
        <w:t>.</w:t>
      </w:r>
    </w:p>
    <w:p w14:paraId="7212792C" w14:textId="7C6979D4" w:rsidR="003D45D2" w:rsidRPr="00556BC1" w:rsidRDefault="00AD69A5" w:rsidP="00BF1840">
      <w:pPr>
        <w:spacing w:before="120" w:after="120" w:line="360" w:lineRule="exact"/>
        <w:ind w:firstLine="720"/>
        <w:jc w:val="both"/>
        <w:rPr>
          <w:sz w:val="28"/>
          <w:szCs w:val="28"/>
          <w:lang w:val="sv-SE"/>
        </w:rPr>
      </w:pPr>
      <w:r>
        <w:rPr>
          <w:b/>
          <w:sz w:val="28"/>
          <w:szCs w:val="28"/>
          <w:lang w:val="sv-SE"/>
        </w:rPr>
        <w:t>Điều 3</w:t>
      </w:r>
      <w:r w:rsidRPr="00556BC1">
        <w:rPr>
          <w:b/>
          <w:sz w:val="28"/>
          <w:szCs w:val="28"/>
          <w:lang w:val="sv-SE"/>
        </w:rPr>
        <w:t>.</w:t>
      </w:r>
      <w:r w:rsidRPr="00556BC1">
        <w:rPr>
          <w:sz w:val="28"/>
          <w:szCs w:val="28"/>
          <w:lang w:val="sv-SE"/>
        </w:rPr>
        <w:t xml:space="preserve"> </w:t>
      </w:r>
      <w:r>
        <w:rPr>
          <w:b/>
          <w:sz w:val="28"/>
          <w:szCs w:val="28"/>
          <w:lang w:val="sv-SE"/>
        </w:rPr>
        <w:t xml:space="preserve">Sửa đổi, bổ </w:t>
      </w:r>
      <w:r w:rsidRPr="00AD69A5">
        <w:rPr>
          <w:b/>
          <w:sz w:val="28"/>
          <w:szCs w:val="28"/>
          <w:lang w:val="sv-SE"/>
        </w:rPr>
        <w:t xml:space="preserve">sung </w:t>
      </w:r>
      <w:r w:rsidR="0090119E">
        <w:rPr>
          <w:b/>
          <w:sz w:val="28"/>
          <w:szCs w:val="28"/>
          <w:lang w:val="sv-SE"/>
        </w:rPr>
        <w:t xml:space="preserve">một số điểm, </w:t>
      </w:r>
      <w:r w:rsidRPr="00AD69A5">
        <w:rPr>
          <w:b/>
          <w:sz w:val="28"/>
          <w:szCs w:val="28"/>
          <w:lang w:val="sv-SE"/>
        </w:rPr>
        <w:t>k</w:t>
      </w:r>
      <w:r w:rsidR="003D45D2" w:rsidRPr="00AD69A5">
        <w:rPr>
          <w:b/>
          <w:sz w:val="28"/>
          <w:szCs w:val="28"/>
          <w:lang w:val="sv-SE"/>
        </w:rPr>
        <w:t xml:space="preserve">hoản </w:t>
      </w:r>
      <w:r w:rsidR="00117B71">
        <w:rPr>
          <w:b/>
          <w:sz w:val="28"/>
          <w:szCs w:val="28"/>
          <w:lang w:val="sv-SE"/>
        </w:rPr>
        <w:t xml:space="preserve">của </w:t>
      </w:r>
      <w:r w:rsidR="003D45D2" w:rsidRPr="00AD69A5">
        <w:rPr>
          <w:b/>
          <w:sz w:val="28"/>
          <w:szCs w:val="28"/>
          <w:lang w:val="sv-SE"/>
        </w:rPr>
        <w:t>Điều 10</w:t>
      </w:r>
      <w:r w:rsidR="003D45D2" w:rsidRPr="00556BC1">
        <w:rPr>
          <w:sz w:val="28"/>
          <w:szCs w:val="28"/>
          <w:lang w:val="sv-SE"/>
        </w:rPr>
        <w:t xml:space="preserve"> </w:t>
      </w:r>
    </w:p>
    <w:p w14:paraId="4F4BA232" w14:textId="05A916CC" w:rsidR="005F7FBA" w:rsidRDefault="0090119E" w:rsidP="00BF1840">
      <w:pPr>
        <w:spacing w:before="120" w:after="120" w:line="360" w:lineRule="exact"/>
        <w:ind w:firstLine="720"/>
        <w:jc w:val="both"/>
        <w:rPr>
          <w:sz w:val="28"/>
          <w:szCs w:val="28"/>
          <w:lang w:val="nl-NL"/>
        </w:rPr>
      </w:pPr>
      <w:r>
        <w:rPr>
          <w:sz w:val="28"/>
          <w:szCs w:val="28"/>
          <w:lang w:val="nl-NL"/>
        </w:rPr>
        <w:t xml:space="preserve">1. </w:t>
      </w:r>
      <w:r w:rsidR="005F7FBA">
        <w:rPr>
          <w:sz w:val="28"/>
          <w:szCs w:val="28"/>
          <w:lang w:val="nl-NL"/>
        </w:rPr>
        <w:t xml:space="preserve">Thay thế cụm từ </w:t>
      </w:r>
      <w:r w:rsidR="00A747AE">
        <w:rPr>
          <w:sz w:val="28"/>
          <w:szCs w:val="28"/>
          <w:lang w:val="nl-NL"/>
        </w:rPr>
        <w:t>“đại diện hợp pháp” bằng</w:t>
      </w:r>
      <w:r w:rsidR="00D17C01">
        <w:rPr>
          <w:sz w:val="28"/>
          <w:szCs w:val="28"/>
          <w:lang w:val="nl-NL"/>
        </w:rPr>
        <w:t xml:space="preserve"> cụm từ “</w:t>
      </w:r>
      <w:r w:rsidR="00D17C01">
        <w:rPr>
          <w:sz w:val="28"/>
          <w:szCs w:val="28"/>
        </w:rPr>
        <w:t xml:space="preserve">người </w:t>
      </w:r>
      <w:r w:rsidR="00D17C01" w:rsidRPr="00556BC1">
        <w:rPr>
          <w:sz w:val="28"/>
          <w:szCs w:val="28"/>
        </w:rPr>
        <w:t>đại diện hợp pháp</w:t>
      </w:r>
      <w:r w:rsidR="00D17C01">
        <w:rPr>
          <w:sz w:val="28"/>
          <w:szCs w:val="28"/>
        </w:rPr>
        <w:t>” tại điểm a, điểm b khoản 1; điểm b khoản 2.</w:t>
      </w:r>
      <w:r w:rsidR="00D17C01">
        <w:rPr>
          <w:sz w:val="28"/>
          <w:szCs w:val="28"/>
        </w:rPr>
        <w:tab/>
      </w:r>
    </w:p>
    <w:p w14:paraId="3BBCA86E" w14:textId="77777777" w:rsidR="00A747AE" w:rsidRDefault="005F7FBA" w:rsidP="00BF1840">
      <w:pPr>
        <w:spacing w:before="120" w:after="120" w:line="360" w:lineRule="exact"/>
        <w:ind w:firstLine="720"/>
        <w:jc w:val="both"/>
        <w:rPr>
          <w:sz w:val="28"/>
          <w:szCs w:val="28"/>
          <w:lang w:val="nl-NL"/>
        </w:rPr>
      </w:pPr>
      <w:r>
        <w:rPr>
          <w:sz w:val="28"/>
          <w:szCs w:val="28"/>
          <w:lang w:val="nl-NL"/>
        </w:rPr>
        <w:t xml:space="preserve">2. </w:t>
      </w:r>
      <w:r w:rsidR="00A747AE">
        <w:rPr>
          <w:sz w:val="28"/>
          <w:szCs w:val="28"/>
          <w:lang w:val="vi-VN"/>
        </w:rPr>
        <w:t>Sửa đổi, bổ sung khoản 3</w:t>
      </w:r>
      <w:r w:rsidRPr="00E12ADC">
        <w:rPr>
          <w:sz w:val="28"/>
          <w:szCs w:val="28"/>
          <w:lang w:val="vi-VN"/>
        </w:rPr>
        <w:t xml:space="preserve"> như sau:</w:t>
      </w:r>
      <w:r w:rsidRPr="00556BC1">
        <w:rPr>
          <w:sz w:val="28"/>
          <w:szCs w:val="28"/>
          <w:lang w:val="nl-NL"/>
        </w:rPr>
        <w:t xml:space="preserve"> </w:t>
      </w:r>
    </w:p>
    <w:p w14:paraId="23542EE6" w14:textId="58905C83" w:rsidR="0090119E" w:rsidRPr="00556BC1" w:rsidRDefault="003D45D2" w:rsidP="00BF1840">
      <w:pPr>
        <w:spacing w:before="120" w:after="120" w:line="360" w:lineRule="exact"/>
        <w:ind w:firstLine="720"/>
        <w:jc w:val="both"/>
        <w:rPr>
          <w:sz w:val="28"/>
          <w:szCs w:val="28"/>
        </w:rPr>
      </w:pPr>
      <w:r w:rsidRPr="00556BC1">
        <w:rPr>
          <w:sz w:val="28"/>
          <w:szCs w:val="28"/>
          <w:lang w:val="nl-NL"/>
        </w:rPr>
        <w:t>“3. Việc phát hành thẻ bằng phương tiện điện tử tại Điều này không áp dụng</w:t>
      </w:r>
      <w:r w:rsidRPr="00556BC1">
        <w:rPr>
          <w:sz w:val="28"/>
          <w:szCs w:val="28"/>
          <w:lang w:val="vi-VN"/>
        </w:rPr>
        <w:t xml:space="preserve"> với đối tượng</w:t>
      </w:r>
      <w:r w:rsidR="00A747AE">
        <w:rPr>
          <w:sz w:val="28"/>
          <w:szCs w:val="28"/>
        </w:rPr>
        <w:t xml:space="preserve"> quy định</w:t>
      </w:r>
      <w:r w:rsidRPr="00556BC1">
        <w:rPr>
          <w:sz w:val="28"/>
          <w:szCs w:val="28"/>
          <w:lang w:val="vi-VN"/>
        </w:rPr>
        <w:t xml:space="preserve"> tại</w:t>
      </w:r>
      <w:r w:rsidRPr="00556BC1">
        <w:rPr>
          <w:sz w:val="28"/>
          <w:szCs w:val="28"/>
        </w:rPr>
        <w:t xml:space="preserve"> điểm b khoản 1 và điểm b, điểm c </w:t>
      </w:r>
      <w:r w:rsidRPr="00556BC1">
        <w:rPr>
          <w:sz w:val="28"/>
          <w:szCs w:val="28"/>
          <w:lang w:val="vi-VN"/>
        </w:rPr>
        <w:t>khoản 3 Điều 15 Thông tư này.</w:t>
      </w:r>
      <w:r w:rsidRPr="00556BC1">
        <w:rPr>
          <w:sz w:val="28"/>
          <w:szCs w:val="28"/>
        </w:rPr>
        <w:t>”</w:t>
      </w:r>
      <w:r w:rsidR="00117B71">
        <w:rPr>
          <w:sz w:val="28"/>
          <w:szCs w:val="28"/>
        </w:rPr>
        <w:t>.</w:t>
      </w:r>
    </w:p>
    <w:p w14:paraId="05AD2351" w14:textId="0A870C17" w:rsidR="003D7EC1" w:rsidRPr="00556BC1" w:rsidRDefault="00AD69A5" w:rsidP="00BF1840">
      <w:pPr>
        <w:spacing w:before="120" w:after="120" w:line="360" w:lineRule="exact"/>
        <w:ind w:firstLine="720"/>
        <w:jc w:val="both"/>
        <w:rPr>
          <w:sz w:val="28"/>
          <w:szCs w:val="28"/>
        </w:rPr>
      </w:pPr>
      <w:r>
        <w:rPr>
          <w:b/>
          <w:sz w:val="28"/>
          <w:szCs w:val="28"/>
          <w:lang w:val="sv-SE"/>
        </w:rPr>
        <w:lastRenderedPageBreak/>
        <w:t>Điều 4</w:t>
      </w:r>
      <w:r w:rsidRPr="00556BC1">
        <w:rPr>
          <w:b/>
          <w:sz w:val="28"/>
          <w:szCs w:val="28"/>
          <w:lang w:val="sv-SE"/>
        </w:rPr>
        <w:t>.</w:t>
      </w:r>
      <w:r w:rsidRPr="00556BC1">
        <w:rPr>
          <w:sz w:val="28"/>
          <w:szCs w:val="28"/>
          <w:lang w:val="sv-SE"/>
        </w:rPr>
        <w:t xml:space="preserve"> </w:t>
      </w:r>
      <w:r>
        <w:rPr>
          <w:b/>
          <w:sz w:val="28"/>
          <w:szCs w:val="28"/>
          <w:lang w:val="sv-SE"/>
        </w:rPr>
        <w:t xml:space="preserve">Sửa đổi, bổ </w:t>
      </w:r>
      <w:r w:rsidRPr="00AD69A5">
        <w:rPr>
          <w:b/>
          <w:sz w:val="28"/>
          <w:szCs w:val="28"/>
          <w:lang w:val="sv-SE"/>
        </w:rPr>
        <w:t>sung đ</w:t>
      </w:r>
      <w:r w:rsidR="003D7EC1" w:rsidRPr="00AD69A5">
        <w:rPr>
          <w:b/>
          <w:sz w:val="28"/>
          <w:szCs w:val="28"/>
        </w:rPr>
        <w:t>iểm d khoản 1 Điều 11</w:t>
      </w:r>
      <w:r w:rsidR="003D7EC1" w:rsidRPr="00556BC1">
        <w:rPr>
          <w:sz w:val="28"/>
          <w:szCs w:val="28"/>
        </w:rPr>
        <w:t xml:space="preserve"> </w:t>
      </w:r>
    </w:p>
    <w:p w14:paraId="7B8B74ED" w14:textId="0A6D47AA" w:rsidR="003D7EC1" w:rsidRPr="00556BC1" w:rsidRDefault="003D7EC1" w:rsidP="00BF1840">
      <w:pPr>
        <w:spacing w:before="120" w:after="120" w:line="360" w:lineRule="exact"/>
        <w:ind w:firstLine="720"/>
        <w:jc w:val="both"/>
        <w:rPr>
          <w:sz w:val="28"/>
          <w:szCs w:val="28"/>
          <w:lang w:val="nl-NL"/>
        </w:rPr>
      </w:pPr>
      <w:r w:rsidRPr="00556BC1">
        <w:rPr>
          <w:sz w:val="28"/>
          <w:szCs w:val="28"/>
          <w:lang w:val="nl-NL"/>
        </w:rPr>
        <w:t>“d) Họ, tên</w:t>
      </w:r>
      <w:r w:rsidR="00CD5911" w:rsidRPr="00556BC1">
        <w:rPr>
          <w:sz w:val="28"/>
          <w:szCs w:val="28"/>
          <w:lang w:val="nl-NL"/>
        </w:rPr>
        <w:t xml:space="preserve"> chủ thẻ</w:t>
      </w:r>
      <w:r w:rsidRPr="00556BC1">
        <w:rPr>
          <w:sz w:val="28"/>
          <w:szCs w:val="28"/>
          <w:lang w:val="nl-NL"/>
        </w:rPr>
        <w:t xml:space="preserve"> đối với chủ thẻ là cá nhân; tên tổ chức và họ, tên chủ thẻ phụ đối với chủ thẻ</w:t>
      </w:r>
      <w:r w:rsidR="00CD5911" w:rsidRPr="00556BC1">
        <w:rPr>
          <w:sz w:val="28"/>
          <w:szCs w:val="28"/>
          <w:lang w:val="nl-NL"/>
        </w:rPr>
        <w:t xml:space="preserve"> </w:t>
      </w:r>
      <w:r w:rsidRPr="00556BC1">
        <w:rPr>
          <w:sz w:val="28"/>
          <w:szCs w:val="28"/>
          <w:lang w:val="nl-NL"/>
        </w:rPr>
        <w:t>là tổ chức. Quy định này không áp dụng đối với thẻ trả trước vô danh.”</w:t>
      </w:r>
      <w:r w:rsidR="00117B71">
        <w:rPr>
          <w:sz w:val="28"/>
          <w:szCs w:val="28"/>
          <w:lang w:val="nl-NL"/>
        </w:rPr>
        <w:t>.</w:t>
      </w:r>
    </w:p>
    <w:p w14:paraId="120A90B1" w14:textId="537237A3" w:rsidR="009F637E" w:rsidRPr="00556BC1" w:rsidRDefault="00AD69A5" w:rsidP="00BF1840">
      <w:pPr>
        <w:spacing w:before="120" w:after="120" w:line="360" w:lineRule="exact"/>
        <w:ind w:firstLine="720"/>
        <w:jc w:val="both"/>
        <w:rPr>
          <w:sz w:val="28"/>
          <w:szCs w:val="28"/>
        </w:rPr>
      </w:pPr>
      <w:r>
        <w:rPr>
          <w:b/>
          <w:sz w:val="28"/>
          <w:szCs w:val="28"/>
          <w:lang w:val="sv-SE"/>
        </w:rPr>
        <w:t>Điều 5</w:t>
      </w:r>
      <w:r w:rsidRPr="00556BC1">
        <w:rPr>
          <w:b/>
          <w:sz w:val="28"/>
          <w:szCs w:val="28"/>
          <w:lang w:val="sv-SE"/>
        </w:rPr>
        <w:t>.</w:t>
      </w:r>
      <w:r w:rsidRPr="00556BC1">
        <w:rPr>
          <w:sz w:val="28"/>
          <w:szCs w:val="28"/>
          <w:lang w:val="sv-SE"/>
        </w:rPr>
        <w:t xml:space="preserve"> </w:t>
      </w:r>
      <w:r>
        <w:rPr>
          <w:b/>
          <w:sz w:val="28"/>
          <w:szCs w:val="28"/>
          <w:lang w:val="sv-SE"/>
        </w:rPr>
        <w:t xml:space="preserve">Sửa đổi, bổ </w:t>
      </w:r>
      <w:r w:rsidRPr="00AD69A5">
        <w:rPr>
          <w:b/>
          <w:sz w:val="28"/>
          <w:szCs w:val="28"/>
          <w:lang w:val="sv-SE"/>
        </w:rPr>
        <w:t xml:space="preserve">sung </w:t>
      </w:r>
      <w:r w:rsidR="0002479B">
        <w:rPr>
          <w:b/>
          <w:sz w:val="28"/>
          <w:szCs w:val="28"/>
          <w:lang w:val="sv-SE"/>
        </w:rPr>
        <w:t>một số điểm của</w:t>
      </w:r>
      <w:r w:rsidR="00704070" w:rsidRPr="00AD69A5">
        <w:rPr>
          <w:b/>
          <w:sz w:val="28"/>
          <w:szCs w:val="28"/>
          <w:lang w:val="nl-NL"/>
        </w:rPr>
        <w:t xml:space="preserve"> </w:t>
      </w:r>
      <w:r w:rsidR="00A747AE">
        <w:rPr>
          <w:b/>
          <w:sz w:val="28"/>
          <w:szCs w:val="28"/>
          <w:lang w:val="nl-NL"/>
        </w:rPr>
        <w:t>khoản 1</w:t>
      </w:r>
      <w:r w:rsidR="00117B71">
        <w:rPr>
          <w:b/>
          <w:sz w:val="28"/>
          <w:szCs w:val="28"/>
          <w:lang w:val="sv-SE"/>
        </w:rPr>
        <w:t xml:space="preserve"> </w:t>
      </w:r>
      <w:r w:rsidR="00243694" w:rsidRPr="00AD69A5">
        <w:rPr>
          <w:b/>
          <w:sz w:val="28"/>
          <w:szCs w:val="28"/>
          <w:lang w:val="nl-NL"/>
        </w:rPr>
        <w:t>Điều 12</w:t>
      </w:r>
      <w:r w:rsidR="009F637E" w:rsidRPr="00556BC1">
        <w:rPr>
          <w:sz w:val="28"/>
          <w:szCs w:val="28"/>
          <w:lang w:val="nl-NL"/>
        </w:rPr>
        <w:t xml:space="preserve"> </w:t>
      </w:r>
    </w:p>
    <w:p w14:paraId="636E2C7B" w14:textId="7BDD8B77" w:rsidR="00E12ADC" w:rsidRDefault="00E12ADC" w:rsidP="00BF1840">
      <w:pPr>
        <w:spacing w:before="120" w:after="120" w:line="360" w:lineRule="exact"/>
        <w:ind w:firstLine="720"/>
        <w:jc w:val="both"/>
        <w:rPr>
          <w:sz w:val="28"/>
          <w:szCs w:val="28"/>
          <w:lang w:val="vi-VN"/>
        </w:rPr>
      </w:pPr>
      <w:r>
        <w:rPr>
          <w:sz w:val="28"/>
          <w:szCs w:val="28"/>
          <w:lang w:val="vi-VN"/>
        </w:rPr>
        <w:t>1. Sửa đổi, bổ sung điểm c</w:t>
      </w:r>
      <w:r w:rsidRPr="00E12ADC">
        <w:rPr>
          <w:sz w:val="28"/>
          <w:szCs w:val="28"/>
          <w:lang w:val="vi-VN"/>
        </w:rPr>
        <w:t xml:space="preserve"> như sau:</w:t>
      </w:r>
    </w:p>
    <w:p w14:paraId="6AE6545E" w14:textId="5F57F12C" w:rsidR="0002479B" w:rsidRDefault="009F637E" w:rsidP="00BF1840">
      <w:pPr>
        <w:spacing w:before="120" w:after="120" w:line="360" w:lineRule="exact"/>
        <w:ind w:firstLine="720"/>
        <w:jc w:val="both"/>
        <w:rPr>
          <w:sz w:val="28"/>
          <w:szCs w:val="28"/>
        </w:rPr>
      </w:pPr>
      <w:r w:rsidRPr="00556BC1">
        <w:rPr>
          <w:sz w:val="28"/>
          <w:szCs w:val="28"/>
        </w:rPr>
        <w:t xml:space="preserve">“c) Tên TCPHT; </w:t>
      </w:r>
      <w:r w:rsidR="00556BC1" w:rsidRPr="00556BC1">
        <w:rPr>
          <w:sz w:val="28"/>
          <w:szCs w:val="28"/>
        </w:rPr>
        <w:t>họ</w:t>
      </w:r>
      <w:r w:rsidR="00243694">
        <w:rPr>
          <w:sz w:val="28"/>
          <w:szCs w:val="28"/>
        </w:rPr>
        <w:t>,</w:t>
      </w:r>
      <w:r w:rsidR="00556BC1" w:rsidRPr="00556BC1">
        <w:rPr>
          <w:sz w:val="28"/>
          <w:szCs w:val="28"/>
        </w:rPr>
        <w:t xml:space="preserve"> tên chủ thẻ đối với khách hàng cá nhân</w:t>
      </w:r>
      <w:r w:rsidR="00556BC1" w:rsidRPr="00556BC1">
        <w:rPr>
          <w:sz w:val="28"/>
          <w:szCs w:val="28"/>
          <w:lang w:val="vi-VN"/>
        </w:rPr>
        <w:t>;</w:t>
      </w:r>
      <w:r w:rsidR="00556BC1" w:rsidRPr="00556BC1">
        <w:rPr>
          <w:sz w:val="28"/>
          <w:szCs w:val="28"/>
        </w:rPr>
        <w:t xml:space="preserve"> </w:t>
      </w:r>
      <w:r w:rsidRPr="00556BC1">
        <w:rPr>
          <w:sz w:val="28"/>
          <w:szCs w:val="28"/>
        </w:rPr>
        <w:t>tên tổ chức, họ</w:t>
      </w:r>
      <w:r w:rsidR="00243694">
        <w:rPr>
          <w:sz w:val="28"/>
          <w:szCs w:val="28"/>
        </w:rPr>
        <w:t>,</w:t>
      </w:r>
      <w:r w:rsidRPr="00556BC1">
        <w:rPr>
          <w:sz w:val="28"/>
          <w:szCs w:val="28"/>
        </w:rPr>
        <w:t xml:space="preserve"> tên </w:t>
      </w:r>
      <w:r w:rsidR="00F802BC">
        <w:rPr>
          <w:sz w:val="28"/>
          <w:szCs w:val="28"/>
        </w:rPr>
        <w:t xml:space="preserve">người </w:t>
      </w:r>
      <w:r w:rsidRPr="00556BC1">
        <w:rPr>
          <w:sz w:val="28"/>
          <w:szCs w:val="28"/>
        </w:rPr>
        <w:t>đại diện hợp pháp và họ</w:t>
      </w:r>
      <w:r w:rsidR="003D0EB8">
        <w:rPr>
          <w:sz w:val="28"/>
          <w:szCs w:val="28"/>
        </w:rPr>
        <w:t>,</w:t>
      </w:r>
      <w:r w:rsidRPr="00556BC1">
        <w:rPr>
          <w:sz w:val="28"/>
          <w:szCs w:val="28"/>
        </w:rPr>
        <w:t xml:space="preserve"> tên chủ thẻ</w:t>
      </w:r>
      <w:r w:rsidR="00556BC1" w:rsidRPr="00556BC1">
        <w:rPr>
          <w:sz w:val="28"/>
          <w:szCs w:val="28"/>
        </w:rPr>
        <w:t xml:space="preserve"> phụ đối với khách hàng tổ chức</w:t>
      </w:r>
      <w:r w:rsidR="00704070">
        <w:rPr>
          <w:sz w:val="28"/>
          <w:szCs w:val="28"/>
        </w:rPr>
        <w:t>;</w:t>
      </w:r>
      <w:r w:rsidR="0002479B">
        <w:rPr>
          <w:sz w:val="28"/>
          <w:szCs w:val="28"/>
        </w:rPr>
        <w:t>”</w:t>
      </w:r>
      <w:r w:rsidR="00117B71">
        <w:rPr>
          <w:sz w:val="28"/>
          <w:szCs w:val="28"/>
        </w:rPr>
        <w:t>.</w:t>
      </w:r>
    </w:p>
    <w:p w14:paraId="17D0C9FD" w14:textId="04259A1C" w:rsidR="00E12ADC" w:rsidRDefault="00E12ADC" w:rsidP="00BF1840">
      <w:pPr>
        <w:spacing w:before="120" w:after="120" w:line="360" w:lineRule="exact"/>
        <w:ind w:firstLine="720"/>
        <w:jc w:val="both"/>
        <w:rPr>
          <w:sz w:val="28"/>
          <w:szCs w:val="28"/>
        </w:rPr>
      </w:pPr>
      <w:r>
        <w:rPr>
          <w:sz w:val="28"/>
          <w:szCs w:val="28"/>
          <w:lang w:val="vi-VN"/>
        </w:rPr>
        <w:t>2. Sửa đổi, bổ sung điểm h</w:t>
      </w:r>
      <w:r w:rsidRPr="00E12ADC">
        <w:rPr>
          <w:sz w:val="28"/>
          <w:szCs w:val="28"/>
          <w:lang w:val="vi-VN"/>
        </w:rPr>
        <w:t xml:space="preserve"> như sau:</w:t>
      </w:r>
    </w:p>
    <w:p w14:paraId="15DB1A21" w14:textId="752246FD" w:rsidR="00704070" w:rsidRPr="00704070" w:rsidRDefault="0002479B" w:rsidP="00BF1840">
      <w:pPr>
        <w:spacing w:before="120" w:after="120" w:line="360" w:lineRule="exact"/>
        <w:ind w:firstLine="720"/>
        <w:jc w:val="both"/>
        <w:rPr>
          <w:sz w:val="28"/>
          <w:szCs w:val="28"/>
        </w:rPr>
      </w:pPr>
      <w:r>
        <w:rPr>
          <w:sz w:val="28"/>
          <w:szCs w:val="28"/>
          <w:lang w:val="nl-NL"/>
        </w:rPr>
        <w:t>“</w:t>
      </w:r>
      <w:r w:rsidRPr="00DB02F7">
        <w:rPr>
          <w:sz w:val="28"/>
          <w:szCs w:val="28"/>
          <w:lang w:val="nl-NL"/>
        </w:rPr>
        <w:t xml:space="preserve">h) </w:t>
      </w:r>
      <w:r w:rsidR="00557C93" w:rsidRPr="00557C93">
        <w:rPr>
          <w:sz w:val="28"/>
          <w:szCs w:val="28"/>
          <w:lang w:val="nl-NL"/>
        </w:rPr>
        <w:t xml:space="preserve">Phạm vi, hạn mức sử </w:t>
      </w:r>
      <w:r w:rsidR="009B08A8">
        <w:rPr>
          <w:sz w:val="28"/>
          <w:szCs w:val="28"/>
          <w:lang w:val="nl-NL"/>
        </w:rPr>
        <w:t>dụng, thời hạn hiệu lực của thẻ. T</w:t>
      </w:r>
      <w:r w:rsidR="00557C93" w:rsidRPr="00557C93">
        <w:rPr>
          <w:sz w:val="28"/>
          <w:szCs w:val="28"/>
          <w:lang w:val="nl-NL"/>
        </w:rPr>
        <w:t>hời hạn sử dụng thẻ đối với chủ thẻ là người nước ngoài theo quy định tại khoản 4 Điều 15</w:t>
      </w:r>
      <w:r w:rsidR="00AB561E">
        <w:rPr>
          <w:sz w:val="28"/>
          <w:szCs w:val="28"/>
          <w:lang w:val="nl-NL"/>
        </w:rPr>
        <w:t xml:space="preserve"> Thông tư này</w:t>
      </w:r>
      <w:r w:rsidR="00117B71">
        <w:rPr>
          <w:sz w:val="28"/>
          <w:szCs w:val="28"/>
          <w:lang w:val="nl-NL"/>
        </w:rPr>
        <w:t>;</w:t>
      </w:r>
      <w:r>
        <w:rPr>
          <w:sz w:val="28"/>
          <w:szCs w:val="28"/>
          <w:lang w:val="nl-NL"/>
        </w:rPr>
        <w:t>”</w:t>
      </w:r>
      <w:r w:rsidR="00117B71">
        <w:rPr>
          <w:sz w:val="28"/>
          <w:szCs w:val="28"/>
          <w:lang w:val="nl-NL"/>
        </w:rPr>
        <w:t>.</w:t>
      </w:r>
    </w:p>
    <w:p w14:paraId="1D7EEB01" w14:textId="5FCD3ADC" w:rsidR="00242453" w:rsidRPr="00556BC1" w:rsidRDefault="007D726F" w:rsidP="00BF1840">
      <w:pPr>
        <w:spacing w:before="120" w:after="120" w:line="360" w:lineRule="exact"/>
        <w:ind w:firstLine="720"/>
        <w:jc w:val="both"/>
        <w:rPr>
          <w:sz w:val="28"/>
          <w:szCs w:val="28"/>
          <w:lang w:val="sv-SE"/>
        </w:rPr>
      </w:pPr>
      <w:r>
        <w:rPr>
          <w:b/>
          <w:sz w:val="28"/>
          <w:szCs w:val="28"/>
          <w:lang w:val="sv-SE"/>
        </w:rPr>
        <w:t>Điều 6</w:t>
      </w:r>
      <w:r w:rsidRPr="00556BC1">
        <w:rPr>
          <w:b/>
          <w:sz w:val="28"/>
          <w:szCs w:val="28"/>
          <w:lang w:val="sv-SE"/>
        </w:rPr>
        <w:t>.</w:t>
      </w:r>
      <w:r w:rsidRPr="00556BC1">
        <w:rPr>
          <w:sz w:val="28"/>
          <w:szCs w:val="28"/>
          <w:lang w:val="sv-SE"/>
        </w:rPr>
        <w:t xml:space="preserve"> </w:t>
      </w:r>
      <w:r>
        <w:rPr>
          <w:b/>
          <w:sz w:val="28"/>
          <w:szCs w:val="28"/>
          <w:lang w:val="sv-SE"/>
        </w:rPr>
        <w:t>Sửa đổi, bổ sung k</w:t>
      </w:r>
      <w:r w:rsidR="00242453" w:rsidRPr="007D726F">
        <w:rPr>
          <w:b/>
          <w:sz w:val="28"/>
          <w:szCs w:val="28"/>
          <w:lang w:val="sv-SE"/>
        </w:rPr>
        <w:t>hoản 3 Điều 13</w:t>
      </w:r>
      <w:r w:rsidR="00242453" w:rsidRPr="00556BC1">
        <w:rPr>
          <w:sz w:val="28"/>
          <w:szCs w:val="28"/>
          <w:lang w:val="sv-SE"/>
        </w:rPr>
        <w:t xml:space="preserve"> </w:t>
      </w:r>
    </w:p>
    <w:p w14:paraId="290A425B" w14:textId="08B19ED6" w:rsidR="00E60002" w:rsidRPr="00556BC1" w:rsidRDefault="00242453" w:rsidP="00BF1840">
      <w:pPr>
        <w:spacing w:before="120" w:after="120" w:line="360" w:lineRule="exact"/>
        <w:ind w:firstLine="720"/>
        <w:jc w:val="both"/>
        <w:rPr>
          <w:sz w:val="28"/>
          <w:szCs w:val="28"/>
          <w:lang w:val="sv-SE"/>
        </w:rPr>
      </w:pPr>
      <w:r w:rsidRPr="00556BC1">
        <w:rPr>
          <w:sz w:val="28"/>
          <w:szCs w:val="28"/>
        </w:rPr>
        <w:t>“</w:t>
      </w:r>
      <w:r w:rsidR="00E60002" w:rsidRPr="00E60002">
        <w:rPr>
          <w:sz w:val="28"/>
          <w:szCs w:val="28"/>
        </w:rPr>
        <w:t xml:space="preserve">3. Đối với thẻ tín dụng, tổng hạn mức rút tiền mặt </w:t>
      </w:r>
      <w:r w:rsidR="00E60002" w:rsidRPr="00BC39B1">
        <w:rPr>
          <w:sz w:val="28"/>
          <w:szCs w:val="28"/>
        </w:rPr>
        <w:t>đối với chủ thẻ</w:t>
      </w:r>
      <w:r w:rsidR="00E60002" w:rsidRPr="00E60002">
        <w:rPr>
          <w:sz w:val="28"/>
          <w:szCs w:val="28"/>
        </w:rPr>
        <w:t xml:space="preserve"> tính theo BIN của thẻ tín dụng tối đa là 100 (một trăm) triệu đồng Việt Nam trong 01 tháng.”</w:t>
      </w:r>
      <w:r w:rsidR="00117B71">
        <w:rPr>
          <w:sz w:val="28"/>
          <w:szCs w:val="28"/>
        </w:rPr>
        <w:t>.</w:t>
      </w:r>
    </w:p>
    <w:p w14:paraId="2FD9198D" w14:textId="1A04526F" w:rsidR="00B9680A" w:rsidRDefault="00AD69A5" w:rsidP="00BF1840">
      <w:pPr>
        <w:spacing w:before="120" w:after="120" w:line="360" w:lineRule="exact"/>
        <w:ind w:firstLine="720"/>
        <w:jc w:val="both"/>
        <w:rPr>
          <w:b/>
          <w:sz w:val="28"/>
          <w:szCs w:val="28"/>
          <w:lang w:val="sv-SE"/>
        </w:rPr>
      </w:pPr>
      <w:r w:rsidRPr="00E45274">
        <w:rPr>
          <w:b/>
          <w:sz w:val="28"/>
          <w:szCs w:val="28"/>
          <w:lang w:val="sv-SE"/>
        </w:rPr>
        <w:t xml:space="preserve">Điều 7. Sửa đổi, bổ sung </w:t>
      </w:r>
      <w:r w:rsidR="00CE09F2" w:rsidRPr="00E45274">
        <w:rPr>
          <w:b/>
          <w:sz w:val="28"/>
          <w:szCs w:val="28"/>
          <w:lang w:val="vi-VN"/>
        </w:rPr>
        <w:t>một số khoản của</w:t>
      </w:r>
      <w:r w:rsidR="00B9680A" w:rsidRPr="00E45274">
        <w:rPr>
          <w:b/>
          <w:sz w:val="28"/>
          <w:szCs w:val="28"/>
          <w:lang w:val="sv-SE"/>
        </w:rPr>
        <w:t xml:space="preserve"> Điều 15</w:t>
      </w:r>
      <w:r w:rsidR="00B9680A" w:rsidRPr="00AD69A5">
        <w:rPr>
          <w:b/>
          <w:sz w:val="28"/>
          <w:szCs w:val="28"/>
          <w:lang w:val="sv-SE"/>
        </w:rPr>
        <w:t xml:space="preserve"> </w:t>
      </w:r>
    </w:p>
    <w:p w14:paraId="4922B0B4" w14:textId="32DB220D" w:rsidR="00CE09F2" w:rsidRPr="00CE09F2" w:rsidRDefault="00CE09F2" w:rsidP="00BF1840">
      <w:pPr>
        <w:spacing w:before="120" w:after="120" w:line="360" w:lineRule="exact"/>
        <w:ind w:firstLine="720"/>
        <w:jc w:val="both"/>
        <w:rPr>
          <w:sz w:val="28"/>
          <w:szCs w:val="28"/>
          <w:lang w:val="vi-VN"/>
        </w:rPr>
      </w:pPr>
      <w:r w:rsidRPr="00CE09F2">
        <w:rPr>
          <w:sz w:val="28"/>
          <w:szCs w:val="28"/>
          <w:lang w:val="vi-VN"/>
        </w:rPr>
        <w:t>1. Sửa đổi, bổ sung khoản 2 như sau:</w:t>
      </w:r>
    </w:p>
    <w:p w14:paraId="36B60F2A" w14:textId="57A37997" w:rsidR="00B9680A" w:rsidRDefault="00B9680A" w:rsidP="00BF1840">
      <w:pPr>
        <w:spacing w:before="120" w:after="120" w:line="360" w:lineRule="exact"/>
        <w:ind w:firstLine="720"/>
        <w:jc w:val="both"/>
        <w:rPr>
          <w:sz w:val="28"/>
          <w:szCs w:val="28"/>
          <w:lang w:val="sv-SE"/>
        </w:rPr>
      </w:pPr>
      <w:r w:rsidRPr="00556BC1">
        <w:rPr>
          <w:sz w:val="28"/>
          <w:szCs w:val="28"/>
        </w:rPr>
        <w:t>“</w:t>
      </w:r>
      <w:r w:rsidRPr="00556BC1">
        <w:rPr>
          <w:sz w:val="28"/>
          <w:szCs w:val="28"/>
          <w:lang w:val="sv-SE"/>
        </w:rPr>
        <w:t xml:space="preserve">2. Đối với chủ thẻ chính là tổ chức: </w:t>
      </w:r>
      <w:r w:rsidR="005E4AF5">
        <w:rPr>
          <w:sz w:val="28"/>
          <w:szCs w:val="28"/>
          <w:lang w:val="sv-SE"/>
        </w:rPr>
        <w:t>T</w:t>
      </w:r>
      <w:r w:rsidRPr="00556BC1">
        <w:rPr>
          <w:sz w:val="28"/>
          <w:szCs w:val="28"/>
          <w:lang w:val="sv-SE"/>
        </w:rPr>
        <w:t>ổ chức</w:t>
      </w:r>
      <w:r w:rsidR="0095783E" w:rsidRPr="00556BC1">
        <w:rPr>
          <w:sz w:val="28"/>
          <w:szCs w:val="28"/>
          <w:lang w:val="sv-SE"/>
        </w:rPr>
        <w:t xml:space="preserve"> </w:t>
      </w:r>
      <w:r w:rsidRPr="00556BC1">
        <w:rPr>
          <w:sz w:val="28"/>
          <w:szCs w:val="28"/>
          <w:lang w:val="sv-SE"/>
        </w:rPr>
        <w:t xml:space="preserve">đủ điều kiện mở tài khoản thanh toán </w:t>
      </w:r>
      <w:r w:rsidR="00E12ADC">
        <w:rPr>
          <w:sz w:val="28"/>
          <w:szCs w:val="28"/>
          <w:lang w:val="vi-VN"/>
        </w:rPr>
        <w:t xml:space="preserve">theo quy định pháp luật </w:t>
      </w:r>
      <w:r w:rsidRPr="00556BC1">
        <w:rPr>
          <w:sz w:val="28"/>
          <w:szCs w:val="28"/>
          <w:lang w:val="sv-SE"/>
        </w:rPr>
        <w:t>được sử dụng thẻ ghi nợ. Tổ chức là pháp nhân được thành lập và hoạt động hợp pháp theo quy định của pháp luật Việt Nam được sử dụng thẻ tín dụng, thẻ trả trước định danh. Chủ thẻ</w:t>
      </w:r>
      <w:r w:rsidR="00117B71">
        <w:rPr>
          <w:sz w:val="28"/>
          <w:szCs w:val="28"/>
          <w:lang w:val="sv-SE"/>
        </w:rPr>
        <w:t xml:space="preserve"> chính</w:t>
      </w:r>
      <w:r w:rsidR="00C54F36" w:rsidRPr="00556BC1">
        <w:rPr>
          <w:sz w:val="28"/>
          <w:szCs w:val="28"/>
          <w:lang w:val="sv-SE"/>
        </w:rPr>
        <w:t xml:space="preserve"> </w:t>
      </w:r>
      <w:r w:rsidR="003D45D2" w:rsidRPr="00556BC1">
        <w:rPr>
          <w:sz w:val="28"/>
          <w:szCs w:val="28"/>
          <w:lang w:val="sv-SE"/>
        </w:rPr>
        <w:t>là tổ chức phải</w:t>
      </w:r>
      <w:r w:rsidRPr="00556BC1">
        <w:rPr>
          <w:sz w:val="28"/>
          <w:szCs w:val="28"/>
          <w:lang w:val="sv-SE"/>
        </w:rPr>
        <w:t xml:space="preserve"> </w:t>
      </w:r>
      <w:r w:rsidRPr="00E60002">
        <w:rPr>
          <w:sz w:val="28"/>
          <w:szCs w:val="28"/>
          <w:lang w:val="sv-SE"/>
        </w:rPr>
        <w:t xml:space="preserve">ủy quyền </w:t>
      </w:r>
      <w:r w:rsidR="00375464">
        <w:rPr>
          <w:sz w:val="28"/>
          <w:szCs w:val="28"/>
          <w:lang w:val="sv-SE"/>
        </w:rPr>
        <w:t xml:space="preserve">bằng văn bản </w:t>
      </w:r>
      <w:r w:rsidR="00C52E3A" w:rsidRPr="00E60002">
        <w:rPr>
          <w:sz w:val="28"/>
          <w:szCs w:val="28"/>
          <w:lang w:val="sv-SE"/>
        </w:rPr>
        <w:t>cho</w:t>
      </w:r>
      <w:r w:rsidRPr="00E60002">
        <w:rPr>
          <w:sz w:val="28"/>
          <w:szCs w:val="28"/>
          <w:lang w:val="sv-SE"/>
        </w:rPr>
        <w:t xml:space="preserve"> </w:t>
      </w:r>
      <w:r w:rsidR="00247C51" w:rsidRPr="00E60002">
        <w:rPr>
          <w:color w:val="000000" w:themeColor="text1"/>
          <w:sz w:val="28"/>
          <w:szCs w:val="28"/>
          <w:lang w:val="sv-SE"/>
        </w:rPr>
        <w:t>chủ thẻ phụ</w:t>
      </w:r>
      <w:r w:rsidR="00296D74" w:rsidRPr="00E60002">
        <w:rPr>
          <w:color w:val="000000" w:themeColor="text1"/>
          <w:sz w:val="28"/>
          <w:szCs w:val="28"/>
          <w:lang w:val="sv-SE"/>
        </w:rPr>
        <w:t xml:space="preserve"> </w:t>
      </w:r>
      <w:r w:rsidRPr="00E60002">
        <w:rPr>
          <w:sz w:val="28"/>
          <w:szCs w:val="28"/>
          <w:lang w:val="sv-SE"/>
        </w:rPr>
        <w:t>sử dụng thẻ của tổ chức đó</w:t>
      </w:r>
      <w:r w:rsidR="00C54F36" w:rsidRPr="00556BC1">
        <w:rPr>
          <w:sz w:val="28"/>
          <w:szCs w:val="28"/>
          <w:lang w:val="sv-SE"/>
        </w:rPr>
        <w:t xml:space="preserve"> </w:t>
      </w:r>
      <w:r w:rsidRPr="00556BC1">
        <w:rPr>
          <w:sz w:val="28"/>
          <w:szCs w:val="28"/>
          <w:lang w:val="sv-SE"/>
        </w:rPr>
        <w:t xml:space="preserve">theo quy định tại Thông tư này và quy định của pháp </w:t>
      </w:r>
      <w:r w:rsidR="009F4712">
        <w:rPr>
          <w:sz w:val="28"/>
          <w:szCs w:val="28"/>
          <w:lang w:val="sv-SE"/>
        </w:rPr>
        <w:t>luật về ủy quyền</w:t>
      </w:r>
      <w:r w:rsidR="00243694">
        <w:rPr>
          <w:sz w:val="28"/>
          <w:szCs w:val="28"/>
          <w:lang w:val="sv-SE"/>
        </w:rPr>
        <w:t>.</w:t>
      </w:r>
      <w:r w:rsidRPr="00556BC1">
        <w:rPr>
          <w:sz w:val="28"/>
          <w:szCs w:val="28"/>
          <w:lang w:val="sv-SE"/>
        </w:rPr>
        <w:t>”</w:t>
      </w:r>
      <w:r w:rsidR="00117B71">
        <w:rPr>
          <w:sz w:val="28"/>
          <w:szCs w:val="28"/>
          <w:lang w:val="sv-SE"/>
        </w:rPr>
        <w:t>.</w:t>
      </w:r>
    </w:p>
    <w:p w14:paraId="0361FF29" w14:textId="20B78055" w:rsidR="009525B9" w:rsidRDefault="009525B9" w:rsidP="00BF1840">
      <w:pPr>
        <w:spacing w:before="120" w:after="120" w:line="360" w:lineRule="exact"/>
        <w:ind w:firstLine="720"/>
        <w:jc w:val="both"/>
        <w:rPr>
          <w:sz w:val="28"/>
          <w:szCs w:val="28"/>
          <w:lang w:val="vi-VN"/>
        </w:rPr>
      </w:pPr>
      <w:r>
        <w:rPr>
          <w:sz w:val="28"/>
          <w:szCs w:val="28"/>
          <w:lang w:val="vi-VN"/>
        </w:rPr>
        <w:t>2. Sửa đổi, bổ sung khoản 3</w:t>
      </w:r>
      <w:r w:rsidRPr="00CE09F2">
        <w:rPr>
          <w:sz w:val="28"/>
          <w:szCs w:val="28"/>
          <w:lang w:val="vi-VN"/>
        </w:rPr>
        <w:t xml:space="preserve"> như sau:</w:t>
      </w:r>
    </w:p>
    <w:p w14:paraId="48BD77CF" w14:textId="7107450E" w:rsidR="009525B9" w:rsidRPr="009525B9" w:rsidRDefault="009525B9" w:rsidP="00BF1840">
      <w:pPr>
        <w:spacing w:before="120" w:after="120" w:line="360" w:lineRule="exact"/>
        <w:ind w:firstLine="720"/>
        <w:jc w:val="both"/>
        <w:rPr>
          <w:sz w:val="28"/>
          <w:szCs w:val="28"/>
          <w:lang w:val="sv-SE"/>
        </w:rPr>
      </w:pPr>
      <w:r w:rsidRPr="00556BC1">
        <w:rPr>
          <w:sz w:val="28"/>
          <w:szCs w:val="28"/>
        </w:rPr>
        <w:t>“</w:t>
      </w:r>
      <w:r>
        <w:rPr>
          <w:sz w:val="28"/>
          <w:szCs w:val="28"/>
          <w:lang w:val="sv-SE"/>
        </w:rPr>
        <w:t xml:space="preserve">3. Đối với chủ thẻ phụ: </w:t>
      </w:r>
      <w:r w:rsidRPr="009525B9">
        <w:rPr>
          <w:sz w:val="28"/>
          <w:szCs w:val="28"/>
          <w:lang w:val="sv-SE"/>
        </w:rPr>
        <w:t>Chủ thẻ chính cam kết bằng văn bản thực hiện toàn bộ các nghĩa vụ phát sinh liên quan đến việc sử dụng thẻ của chủ thẻ phụ theo hợp đồng phát hành và sử dụng thẻ. Chủ thẻ phụ được sử dụng thẻ theo chỉ định cụ thể của chủ thẻ chính nhưng chỉ trong phạm vi quy định sau đây:</w:t>
      </w:r>
    </w:p>
    <w:p w14:paraId="27AA2594" w14:textId="77777777" w:rsidR="009525B9" w:rsidRPr="009525B9" w:rsidRDefault="009525B9" w:rsidP="00BF1840">
      <w:pPr>
        <w:spacing w:before="120" w:after="120" w:line="360" w:lineRule="exact"/>
        <w:ind w:firstLine="720"/>
        <w:jc w:val="both"/>
        <w:rPr>
          <w:sz w:val="28"/>
          <w:szCs w:val="28"/>
          <w:lang w:val="sv-SE"/>
        </w:rPr>
      </w:pPr>
      <w:r w:rsidRPr="009525B9">
        <w:rPr>
          <w:sz w:val="28"/>
          <w:szCs w:val="28"/>
          <w:lang w:val="sv-SE"/>
        </w:rPr>
        <w:t>a) Người từ đủ 18 tuổi trở lên có năng lực hành vi dân sự đầy đủ theo quy định của pháp luật được sử dụng thẻ ghi nợ, thẻ tín dụng, thẻ trả trước;</w:t>
      </w:r>
    </w:p>
    <w:p w14:paraId="45706F63" w14:textId="77777777" w:rsidR="009525B9" w:rsidRPr="009525B9" w:rsidRDefault="009525B9" w:rsidP="00BF1840">
      <w:pPr>
        <w:spacing w:before="120" w:after="120" w:line="360" w:lineRule="exact"/>
        <w:ind w:firstLine="720"/>
        <w:jc w:val="both"/>
        <w:rPr>
          <w:sz w:val="28"/>
          <w:szCs w:val="28"/>
          <w:lang w:val="sv-SE"/>
        </w:rPr>
      </w:pPr>
      <w:r w:rsidRPr="009525B9">
        <w:rPr>
          <w:sz w:val="28"/>
          <w:szCs w:val="28"/>
          <w:lang w:val="sv-SE"/>
        </w:rPr>
        <w:t>b) Người từ đủ 15 tuổi đến chưa đủ 18 tuổi không bị mất hoặc hạn chế năng lực hành vi dân sự được sử dụng thẻ ghi nợ, thẻ tín dụng, thẻ trả trước;</w:t>
      </w:r>
    </w:p>
    <w:p w14:paraId="3AC2F381" w14:textId="7FFC3F41" w:rsidR="009525B9" w:rsidRDefault="009525B9" w:rsidP="00BF1840">
      <w:pPr>
        <w:spacing w:before="120" w:after="120" w:line="360" w:lineRule="exact"/>
        <w:ind w:firstLine="720"/>
        <w:jc w:val="both"/>
        <w:rPr>
          <w:sz w:val="28"/>
          <w:szCs w:val="28"/>
          <w:lang w:val="sv-SE"/>
        </w:rPr>
      </w:pPr>
      <w:r w:rsidRPr="009525B9">
        <w:rPr>
          <w:sz w:val="28"/>
          <w:szCs w:val="28"/>
          <w:lang w:val="sv-SE"/>
        </w:rPr>
        <w:lastRenderedPageBreak/>
        <w:t>c) Người từ đủ 6 tuổi đến chưa đủ 15 tuổi không bị mất hoặc hạn chế năng lực hành vi dân sự được người đại diện theo pháp luật của người đó (chủ thẻ chính) đồng ý bằng văn bản về việc sử dụng thẻ được sử dụng thẻ ghi nợ, thẻ trả trước.</w:t>
      </w:r>
      <w:r>
        <w:rPr>
          <w:sz w:val="28"/>
          <w:szCs w:val="28"/>
          <w:lang w:val="sv-SE"/>
        </w:rPr>
        <w:t>”</w:t>
      </w:r>
      <w:r w:rsidR="00117B71">
        <w:rPr>
          <w:sz w:val="28"/>
          <w:szCs w:val="28"/>
          <w:lang w:val="sv-SE"/>
        </w:rPr>
        <w:t>.</w:t>
      </w:r>
    </w:p>
    <w:p w14:paraId="1BB60944" w14:textId="4169933D" w:rsidR="00CE09F2" w:rsidRPr="00556BC1" w:rsidRDefault="009525B9" w:rsidP="00BF1840">
      <w:pPr>
        <w:spacing w:before="120" w:after="120" w:line="360" w:lineRule="exact"/>
        <w:ind w:firstLine="720"/>
        <w:jc w:val="both"/>
        <w:rPr>
          <w:sz w:val="28"/>
          <w:szCs w:val="28"/>
          <w:lang w:val="sv-SE"/>
        </w:rPr>
      </w:pPr>
      <w:r>
        <w:rPr>
          <w:sz w:val="28"/>
          <w:szCs w:val="28"/>
          <w:lang w:val="vi-VN"/>
        </w:rPr>
        <w:t>3</w:t>
      </w:r>
      <w:r w:rsidR="00CE09F2" w:rsidRPr="00CE09F2">
        <w:rPr>
          <w:sz w:val="28"/>
          <w:szCs w:val="28"/>
          <w:lang w:val="vi-VN"/>
        </w:rPr>
        <w:t xml:space="preserve">. Sửa đổi, bổ sung </w:t>
      </w:r>
      <w:r w:rsidR="00CE09F2">
        <w:rPr>
          <w:sz w:val="28"/>
          <w:szCs w:val="28"/>
          <w:lang w:val="vi-VN"/>
        </w:rPr>
        <w:t>khoản 4</w:t>
      </w:r>
      <w:r w:rsidR="00CE09F2" w:rsidRPr="00CE09F2">
        <w:rPr>
          <w:sz w:val="28"/>
          <w:szCs w:val="28"/>
          <w:lang w:val="vi-VN"/>
        </w:rPr>
        <w:t xml:space="preserve"> như sau:</w:t>
      </w:r>
    </w:p>
    <w:p w14:paraId="0170890A" w14:textId="3828601E" w:rsidR="00C54F36" w:rsidRPr="00556BC1" w:rsidRDefault="00242453" w:rsidP="00BF1840">
      <w:pPr>
        <w:spacing w:before="120" w:after="120" w:line="360" w:lineRule="exact"/>
        <w:ind w:firstLine="720"/>
        <w:jc w:val="both"/>
        <w:rPr>
          <w:sz w:val="28"/>
          <w:szCs w:val="28"/>
          <w:lang w:val="sv-SE"/>
        </w:rPr>
      </w:pPr>
      <w:r w:rsidRPr="00556BC1">
        <w:rPr>
          <w:sz w:val="28"/>
          <w:szCs w:val="28"/>
        </w:rPr>
        <w:t>“</w:t>
      </w:r>
      <w:r w:rsidRPr="00556BC1">
        <w:rPr>
          <w:sz w:val="28"/>
          <w:szCs w:val="28"/>
          <w:lang w:val="sv-SE"/>
        </w:rPr>
        <w:t xml:space="preserve">4. Trường hợp đối tượng được sử dụng thẻ quy định tại khoản 1, khoản 3 Điều này là người nước ngoài thì </w:t>
      </w:r>
      <w:r w:rsidRPr="00704070">
        <w:rPr>
          <w:sz w:val="28"/>
          <w:szCs w:val="28"/>
          <w:lang w:val="sv-SE"/>
        </w:rPr>
        <w:t xml:space="preserve">thời hạn </w:t>
      </w:r>
      <w:r w:rsidR="00BC39B1">
        <w:rPr>
          <w:sz w:val="28"/>
          <w:szCs w:val="28"/>
          <w:lang w:val="sv-SE"/>
        </w:rPr>
        <w:t>sử dụng</w:t>
      </w:r>
      <w:r w:rsidR="00704070" w:rsidRPr="00704070">
        <w:rPr>
          <w:sz w:val="28"/>
          <w:szCs w:val="28"/>
          <w:lang w:val="sv-SE"/>
        </w:rPr>
        <w:t xml:space="preserve"> </w:t>
      </w:r>
      <w:r w:rsidRPr="00704070">
        <w:rPr>
          <w:sz w:val="28"/>
          <w:szCs w:val="28"/>
          <w:lang w:val="sv-SE"/>
        </w:rPr>
        <w:t>thẻ</w:t>
      </w:r>
      <w:r w:rsidRPr="00556BC1">
        <w:rPr>
          <w:sz w:val="28"/>
          <w:szCs w:val="28"/>
          <w:lang w:val="sv-SE"/>
        </w:rPr>
        <w:t xml:space="preserve"> không vượt quá thời hạn </w:t>
      </w:r>
      <w:r w:rsidR="00BC39B1">
        <w:rPr>
          <w:sz w:val="28"/>
          <w:szCs w:val="28"/>
          <w:lang w:val="sv-SE"/>
        </w:rPr>
        <w:t xml:space="preserve">được phép </w:t>
      </w:r>
      <w:r w:rsidRPr="00556BC1">
        <w:rPr>
          <w:sz w:val="28"/>
          <w:szCs w:val="28"/>
          <w:lang w:val="sv-SE"/>
        </w:rPr>
        <w:t>cư trú còn lại tại Việt Nam.”</w:t>
      </w:r>
      <w:r w:rsidR="00117B71">
        <w:rPr>
          <w:sz w:val="28"/>
          <w:szCs w:val="28"/>
          <w:lang w:val="sv-SE"/>
        </w:rPr>
        <w:t>.</w:t>
      </w:r>
    </w:p>
    <w:p w14:paraId="554602BF" w14:textId="2C89438F" w:rsidR="00DD2216" w:rsidRPr="00556BC1" w:rsidRDefault="00AD69A5" w:rsidP="00BF1840">
      <w:pPr>
        <w:spacing w:before="120" w:after="120" w:line="360" w:lineRule="exact"/>
        <w:ind w:firstLine="720"/>
        <w:jc w:val="both"/>
        <w:rPr>
          <w:sz w:val="28"/>
          <w:szCs w:val="28"/>
          <w:lang w:val="sv-SE"/>
        </w:rPr>
      </w:pPr>
      <w:r w:rsidRPr="00AD69A5">
        <w:rPr>
          <w:b/>
          <w:sz w:val="28"/>
          <w:szCs w:val="28"/>
          <w:lang w:val="sv-SE"/>
        </w:rPr>
        <w:t xml:space="preserve">Điều </w:t>
      </w:r>
      <w:r>
        <w:rPr>
          <w:b/>
          <w:sz w:val="28"/>
          <w:szCs w:val="28"/>
          <w:lang w:val="sv-SE"/>
        </w:rPr>
        <w:t>8</w:t>
      </w:r>
      <w:r w:rsidRPr="00AD69A5">
        <w:rPr>
          <w:b/>
          <w:sz w:val="28"/>
          <w:szCs w:val="28"/>
          <w:lang w:val="sv-SE"/>
        </w:rPr>
        <w:t xml:space="preserve">. Sửa đổi, bổ sung </w:t>
      </w:r>
      <w:r>
        <w:rPr>
          <w:b/>
          <w:sz w:val="28"/>
          <w:szCs w:val="28"/>
          <w:lang w:val="sv-SE"/>
        </w:rPr>
        <w:t xml:space="preserve">một số điểm, khoản của </w:t>
      </w:r>
      <w:r w:rsidRPr="00AD69A5">
        <w:rPr>
          <w:b/>
          <w:sz w:val="28"/>
          <w:szCs w:val="28"/>
          <w:lang w:val="sv-SE"/>
        </w:rPr>
        <w:t>Điều 1</w:t>
      </w:r>
      <w:r>
        <w:rPr>
          <w:b/>
          <w:sz w:val="28"/>
          <w:szCs w:val="28"/>
          <w:lang w:val="sv-SE"/>
        </w:rPr>
        <w:t>6</w:t>
      </w:r>
    </w:p>
    <w:p w14:paraId="79E4497A" w14:textId="45185198" w:rsidR="00B9097E" w:rsidRDefault="00AD69A5" w:rsidP="00BF1840">
      <w:pPr>
        <w:spacing w:before="120" w:after="120" w:line="360" w:lineRule="exact"/>
        <w:ind w:firstLine="720"/>
        <w:jc w:val="both"/>
        <w:rPr>
          <w:sz w:val="28"/>
          <w:szCs w:val="28"/>
          <w:lang w:val="sv-SE"/>
        </w:rPr>
      </w:pPr>
      <w:r>
        <w:rPr>
          <w:sz w:val="28"/>
          <w:szCs w:val="28"/>
          <w:lang w:val="sv-SE"/>
        </w:rPr>
        <w:t>1.</w:t>
      </w:r>
      <w:r w:rsidR="00B9097E" w:rsidRPr="00556BC1">
        <w:rPr>
          <w:sz w:val="28"/>
          <w:szCs w:val="28"/>
          <w:lang w:val="sv-SE"/>
        </w:rPr>
        <w:t xml:space="preserve"> </w:t>
      </w:r>
      <w:r>
        <w:rPr>
          <w:sz w:val="28"/>
          <w:szCs w:val="28"/>
          <w:lang w:val="sv-SE"/>
        </w:rPr>
        <w:t>S</w:t>
      </w:r>
      <w:r w:rsidRPr="00556BC1">
        <w:rPr>
          <w:sz w:val="28"/>
          <w:szCs w:val="28"/>
          <w:lang w:val="sv-SE"/>
        </w:rPr>
        <w:t>ửa đổi</w:t>
      </w:r>
      <w:r>
        <w:rPr>
          <w:sz w:val="28"/>
          <w:szCs w:val="28"/>
          <w:lang w:val="sv-SE"/>
        </w:rPr>
        <w:t>, bổ sung k</w:t>
      </w:r>
      <w:r w:rsidR="00B9097E" w:rsidRPr="00556BC1">
        <w:rPr>
          <w:sz w:val="28"/>
          <w:szCs w:val="28"/>
          <w:lang w:val="sv-SE"/>
        </w:rPr>
        <w:t xml:space="preserve">hoản </w:t>
      </w:r>
      <w:r w:rsidR="00E45274">
        <w:rPr>
          <w:sz w:val="28"/>
          <w:szCs w:val="28"/>
          <w:lang w:val="sv-SE"/>
        </w:rPr>
        <w:t xml:space="preserve">2 </w:t>
      </w:r>
      <w:r w:rsidR="00B9097E" w:rsidRPr="00556BC1">
        <w:rPr>
          <w:sz w:val="28"/>
          <w:szCs w:val="28"/>
          <w:lang w:val="sv-SE"/>
        </w:rPr>
        <w:t>như sau:</w:t>
      </w:r>
    </w:p>
    <w:p w14:paraId="4D02CF05" w14:textId="0CB28211" w:rsidR="0056061B" w:rsidRDefault="0056061B" w:rsidP="00BF1840">
      <w:pPr>
        <w:spacing w:before="120" w:after="120" w:line="360" w:lineRule="exact"/>
        <w:ind w:firstLine="720"/>
        <w:jc w:val="both"/>
        <w:rPr>
          <w:sz w:val="28"/>
          <w:szCs w:val="28"/>
          <w:lang w:val="nl-NL"/>
        </w:rPr>
      </w:pPr>
      <w:r>
        <w:rPr>
          <w:sz w:val="28"/>
          <w:szCs w:val="28"/>
          <w:lang w:val="nl-NL"/>
        </w:rPr>
        <w:t>“</w:t>
      </w:r>
      <w:r w:rsidRPr="0056061B">
        <w:rPr>
          <w:sz w:val="28"/>
          <w:szCs w:val="28"/>
          <w:lang w:val="nl-NL"/>
        </w:rPr>
        <w:t>2. Thẻ tín dụng được sử dụng để thanh toán tiền hàng hóa, dịch vụ hợp pháp; rút tiền mặt theo thỏa thuận giữa chủ thẻ với TCPHT; không được sử dụng thẻ tín dụng để chuyển khoản (hoặc ghi có) vào tài khoản thanh toán, thẻ ghi nợ, thẻ trả trước</w:t>
      </w:r>
      <w:r>
        <w:rPr>
          <w:sz w:val="28"/>
          <w:szCs w:val="28"/>
          <w:lang w:val="nl-NL"/>
        </w:rPr>
        <w:t>, ví điện tử</w:t>
      </w:r>
      <w:r w:rsidRPr="0056061B">
        <w:rPr>
          <w:sz w:val="28"/>
          <w:szCs w:val="28"/>
          <w:lang w:val="nl-NL"/>
        </w:rPr>
        <w:t>.</w:t>
      </w:r>
      <w:r>
        <w:rPr>
          <w:sz w:val="28"/>
          <w:szCs w:val="28"/>
          <w:lang w:val="nl-NL"/>
        </w:rPr>
        <w:t>”</w:t>
      </w:r>
      <w:r w:rsidR="005B680D">
        <w:rPr>
          <w:sz w:val="28"/>
          <w:szCs w:val="28"/>
          <w:lang w:val="nl-NL"/>
        </w:rPr>
        <w:t>.</w:t>
      </w:r>
    </w:p>
    <w:p w14:paraId="5DA07E6E" w14:textId="398CDF1F" w:rsidR="00E45274" w:rsidRDefault="00E45274" w:rsidP="00BF1840">
      <w:pPr>
        <w:spacing w:before="120" w:after="120" w:line="360" w:lineRule="exact"/>
        <w:ind w:firstLine="720"/>
        <w:jc w:val="both"/>
        <w:rPr>
          <w:sz w:val="28"/>
          <w:szCs w:val="28"/>
          <w:lang w:val="sv-SE"/>
        </w:rPr>
      </w:pPr>
      <w:r>
        <w:rPr>
          <w:sz w:val="28"/>
          <w:szCs w:val="28"/>
          <w:lang w:val="sv-SE"/>
        </w:rPr>
        <w:t>2.</w:t>
      </w:r>
      <w:r w:rsidRPr="00556BC1">
        <w:rPr>
          <w:sz w:val="28"/>
          <w:szCs w:val="28"/>
          <w:lang w:val="sv-SE"/>
        </w:rPr>
        <w:t xml:space="preserve"> </w:t>
      </w:r>
      <w:r>
        <w:rPr>
          <w:sz w:val="28"/>
          <w:szCs w:val="28"/>
          <w:lang w:val="sv-SE"/>
        </w:rPr>
        <w:t>S</w:t>
      </w:r>
      <w:r w:rsidRPr="00556BC1">
        <w:rPr>
          <w:sz w:val="28"/>
          <w:szCs w:val="28"/>
          <w:lang w:val="sv-SE"/>
        </w:rPr>
        <w:t>ửa đổi</w:t>
      </w:r>
      <w:r>
        <w:rPr>
          <w:sz w:val="28"/>
          <w:szCs w:val="28"/>
          <w:lang w:val="sv-SE"/>
        </w:rPr>
        <w:t xml:space="preserve">, bổ sung khoản </w:t>
      </w:r>
      <w:r w:rsidRPr="00556BC1">
        <w:rPr>
          <w:sz w:val="28"/>
          <w:szCs w:val="28"/>
          <w:lang w:val="sv-SE"/>
        </w:rPr>
        <w:t>6 như sau:</w:t>
      </w:r>
    </w:p>
    <w:p w14:paraId="45E3CECC" w14:textId="6F9C5001" w:rsidR="00C07A07" w:rsidRPr="00556BC1" w:rsidRDefault="00C07A07" w:rsidP="00BF1840">
      <w:pPr>
        <w:spacing w:before="120" w:after="120" w:line="360" w:lineRule="exact"/>
        <w:ind w:firstLine="720"/>
        <w:jc w:val="both"/>
        <w:rPr>
          <w:sz w:val="28"/>
          <w:szCs w:val="28"/>
          <w:lang w:val="nl-NL"/>
        </w:rPr>
      </w:pPr>
      <w:r w:rsidRPr="00556BC1">
        <w:rPr>
          <w:sz w:val="28"/>
          <w:szCs w:val="28"/>
          <w:lang w:val="nl-NL"/>
        </w:rPr>
        <w:t xml:space="preserve">“6. </w:t>
      </w:r>
      <w:bookmarkStart w:id="0" w:name="_Hlk166577982"/>
      <w:r w:rsidRPr="00556BC1">
        <w:rPr>
          <w:sz w:val="28"/>
          <w:szCs w:val="28"/>
          <w:lang w:val="nl-NL"/>
        </w:rPr>
        <w:t xml:space="preserve">Thẻ chỉ được sử dụng để thực hiện giao dịch </w:t>
      </w:r>
      <w:r w:rsidRPr="00556BC1">
        <w:rPr>
          <w:sz w:val="28"/>
          <w:szCs w:val="28"/>
        </w:rPr>
        <w:t>thẻ</w:t>
      </w:r>
      <w:r w:rsidRPr="00556BC1">
        <w:rPr>
          <w:sz w:val="28"/>
          <w:szCs w:val="28"/>
          <w:lang w:val="nl-NL"/>
        </w:rPr>
        <w:t xml:space="preserve"> bằng phương tiện điện tử khi đã hoàn thành việc đối chiếu đảm bảo khớp đúng giấy tờ tùy thân và thông</w:t>
      </w:r>
      <w:r w:rsidR="0095783E" w:rsidRPr="00556BC1">
        <w:rPr>
          <w:sz w:val="28"/>
          <w:szCs w:val="28"/>
          <w:lang w:val="nl-NL"/>
        </w:rPr>
        <w:t xml:space="preserve"> tin sinh trắc học của chủ thẻ </w:t>
      </w:r>
      <w:r w:rsidRPr="00556BC1">
        <w:rPr>
          <w:sz w:val="28"/>
          <w:szCs w:val="28"/>
          <w:lang w:val="nl-NL"/>
        </w:rPr>
        <w:t xml:space="preserve">đối với thẻ của </w:t>
      </w:r>
      <w:r w:rsidR="0095783E" w:rsidRPr="00556BC1">
        <w:rPr>
          <w:sz w:val="28"/>
          <w:szCs w:val="28"/>
          <w:lang w:val="nl-NL"/>
        </w:rPr>
        <w:t>khách hàng cá nhân</w:t>
      </w:r>
      <w:r w:rsidRPr="00556BC1">
        <w:rPr>
          <w:sz w:val="28"/>
          <w:szCs w:val="28"/>
          <w:lang w:val="nl-NL"/>
        </w:rPr>
        <w:t xml:space="preserve">, </w:t>
      </w:r>
      <w:r w:rsidR="00F802BC">
        <w:rPr>
          <w:sz w:val="28"/>
          <w:szCs w:val="28"/>
          <w:lang w:val="nl-NL"/>
        </w:rPr>
        <w:t xml:space="preserve">người </w:t>
      </w:r>
      <w:r w:rsidR="00CD5911" w:rsidRPr="00556BC1">
        <w:rPr>
          <w:sz w:val="28"/>
          <w:szCs w:val="28"/>
          <w:lang w:val="nl-NL"/>
        </w:rPr>
        <w:t xml:space="preserve">đại diện hợp pháp </w:t>
      </w:r>
      <w:r w:rsidRPr="00556BC1">
        <w:rPr>
          <w:sz w:val="28"/>
          <w:szCs w:val="28"/>
          <w:lang w:val="nl-NL"/>
        </w:rPr>
        <w:t>đối với thẻ của khách hàng tổ chức</w:t>
      </w:r>
      <w:r w:rsidR="00BC39B1">
        <w:rPr>
          <w:sz w:val="28"/>
          <w:szCs w:val="28"/>
          <w:lang w:val="nl-NL"/>
        </w:rPr>
        <w:t xml:space="preserve"> </w:t>
      </w:r>
      <w:r w:rsidRPr="00556BC1">
        <w:rPr>
          <w:sz w:val="28"/>
          <w:szCs w:val="28"/>
          <w:lang w:val="nl-NL"/>
        </w:rPr>
        <w:t>với:</w:t>
      </w:r>
    </w:p>
    <w:bookmarkEnd w:id="0"/>
    <w:p w14:paraId="4F813D27" w14:textId="77777777" w:rsidR="00C07A07" w:rsidRPr="00556BC1" w:rsidRDefault="00C07A07" w:rsidP="00BF1840">
      <w:pPr>
        <w:spacing w:before="120" w:after="120" w:line="360" w:lineRule="exact"/>
        <w:ind w:firstLine="720"/>
        <w:jc w:val="both"/>
        <w:rPr>
          <w:sz w:val="28"/>
          <w:szCs w:val="28"/>
        </w:rPr>
      </w:pPr>
      <w:r w:rsidRPr="00556BC1">
        <w:rPr>
          <w:sz w:val="28"/>
          <w:szCs w:val="28"/>
        </w:rPr>
        <w:t>a) Dữ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danh điện tử của người đó do Hệ thống định danh và xác thực điện tử tạo lập; hoặc</w:t>
      </w:r>
    </w:p>
    <w:p w14:paraId="2C13E13A" w14:textId="77777777" w:rsidR="00C07A07" w:rsidRPr="00556BC1" w:rsidRDefault="00C07A07" w:rsidP="00BF1840">
      <w:pPr>
        <w:spacing w:before="120" w:after="120" w:line="360" w:lineRule="exact"/>
        <w:ind w:firstLine="720"/>
        <w:jc w:val="both"/>
        <w:rPr>
          <w:sz w:val="28"/>
          <w:szCs w:val="28"/>
        </w:rPr>
      </w:pPr>
      <w:r w:rsidRPr="00556BC1">
        <w:rPr>
          <w:sz w:val="28"/>
          <w:szCs w:val="28"/>
        </w:rPr>
        <w:t>b) 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11B442AB" w14:textId="77777777" w:rsidR="00C07A07" w:rsidRPr="00556BC1" w:rsidRDefault="00C07A07" w:rsidP="00BF1840">
      <w:pPr>
        <w:spacing w:before="120" w:after="120" w:line="360" w:lineRule="exact"/>
        <w:ind w:firstLine="720"/>
        <w:jc w:val="both"/>
        <w:rPr>
          <w:sz w:val="28"/>
          <w:szCs w:val="28"/>
        </w:rPr>
      </w:pPr>
      <w:r w:rsidRPr="00556BC1">
        <w:rPr>
          <w:sz w:val="28"/>
          <w:szCs w:val="28"/>
        </w:rPr>
        <w:t>c) 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4B6E505E" w14:textId="7EA7F6C3" w:rsidR="009E639B" w:rsidRDefault="00C07A07" w:rsidP="00BF1840">
      <w:pPr>
        <w:spacing w:before="120" w:after="120" w:line="360" w:lineRule="exact"/>
        <w:ind w:firstLine="720"/>
        <w:jc w:val="both"/>
        <w:rPr>
          <w:sz w:val="28"/>
          <w:szCs w:val="28"/>
        </w:rPr>
      </w:pPr>
      <w:r w:rsidRPr="00556BC1">
        <w:rPr>
          <w:sz w:val="28"/>
          <w:szCs w:val="28"/>
        </w:rPr>
        <w:t>d) Dữ liệu sinh trắc học của người đó được lưu trong Cơ sở dữ liệu quốc gia về dân cư trong trường hợp sử dụng thẻ căn cước công dân không có bộ phận lưu trữ thông tin được mã hóa.”</w:t>
      </w:r>
      <w:r w:rsidR="005B680D">
        <w:rPr>
          <w:sz w:val="28"/>
          <w:szCs w:val="28"/>
        </w:rPr>
        <w:t>.</w:t>
      </w:r>
    </w:p>
    <w:p w14:paraId="075B1A40" w14:textId="65A571C8" w:rsidR="00620E8A" w:rsidRDefault="00E45274" w:rsidP="00BF1840">
      <w:pPr>
        <w:spacing w:before="120" w:after="120" w:line="360" w:lineRule="exact"/>
        <w:ind w:firstLine="720"/>
        <w:jc w:val="both"/>
        <w:rPr>
          <w:sz w:val="28"/>
          <w:szCs w:val="28"/>
        </w:rPr>
      </w:pPr>
      <w:r>
        <w:rPr>
          <w:sz w:val="28"/>
          <w:szCs w:val="28"/>
        </w:rPr>
        <w:t>3</w:t>
      </w:r>
      <w:r w:rsidR="00620E8A">
        <w:rPr>
          <w:sz w:val="28"/>
          <w:szCs w:val="28"/>
        </w:rPr>
        <w:t>.</w:t>
      </w:r>
      <w:r w:rsidR="00620E8A" w:rsidRPr="00620E8A">
        <w:rPr>
          <w:sz w:val="28"/>
          <w:szCs w:val="28"/>
        </w:rPr>
        <w:t xml:space="preserve"> </w:t>
      </w:r>
      <w:r w:rsidR="00620E8A" w:rsidRPr="00556BC1">
        <w:rPr>
          <w:sz w:val="28"/>
          <w:szCs w:val="28"/>
        </w:rPr>
        <w:t>Bổ sung khoản 7</w:t>
      </w:r>
      <w:r w:rsidR="00620E8A">
        <w:rPr>
          <w:sz w:val="28"/>
          <w:szCs w:val="28"/>
        </w:rPr>
        <w:t>, khoản 8</w:t>
      </w:r>
      <w:r w:rsidR="00620E8A" w:rsidRPr="00556BC1">
        <w:rPr>
          <w:sz w:val="28"/>
          <w:szCs w:val="28"/>
        </w:rPr>
        <w:t xml:space="preserve"> Điều 16 như sau:</w:t>
      </w:r>
    </w:p>
    <w:p w14:paraId="620E1378" w14:textId="7D36F79D" w:rsidR="009E639B" w:rsidRPr="00556BC1" w:rsidRDefault="00620E8A" w:rsidP="00BF1840">
      <w:pPr>
        <w:spacing w:before="120" w:after="120" w:line="360" w:lineRule="exact"/>
        <w:ind w:firstLine="720"/>
        <w:jc w:val="both"/>
        <w:rPr>
          <w:sz w:val="28"/>
          <w:szCs w:val="28"/>
        </w:rPr>
      </w:pPr>
      <w:r>
        <w:rPr>
          <w:sz w:val="28"/>
          <w:szCs w:val="28"/>
        </w:rPr>
        <w:lastRenderedPageBreak/>
        <w:t>“</w:t>
      </w:r>
      <w:r w:rsidRPr="00620E8A">
        <w:rPr>
          <w:sz w:val="28"/>
          <w:szCs w:val="28"/>
        </w:rPr>
        <w:t xml:space="preserve">7. Đối với khách hàng là tổ chức, chủ thẻ phụ được </w:t>
      </w:r>
      <w:r w:rsidR="0095163D">
        <w:rPr>
          <w:sz w:val="28"/>
          <w:szCs w:val="28"/>
        </w:rPr>
        <w:t xml:space="preserve">sử dụng thẻ để </w:t>
      </w:r>
      <w:r w:rsidRPr="00620E8A">
        <w:rPr>
          <w:sz w:val="28"/>
          <w:szCs w:val="28"/>
        </w:rPr>
        <w:t>thực hiện giao dịch bằng phương tiện điện tử khi tổ chức</w:t>
      </w:r>
      <w:r w:rsidR="0002479B">
        <w:rPr>
          <w:sz w:val="28"/>
          <w:szCs w:val="28"/>
        </w:rPr>
        <w:t xml:space="preserve"> đã thực hiện quy định tại khoản 6 Điều này và</w:t>
      </w:r>
      <w:r w:rsidRPr="00620E8A">
        <w:rPr>
          <w:sz w:val="28"/>
          <w:szCs w:val="28"/>
        </w:rPr>
        <w:t xml:space="preserve"> đăng ký với TCPHT cho phép chủ thẻ phụ đó được thực hiện giao dịch thẻ bằng phương tiện điện tử.</w:t>
      </w:r>
    </w:p>
    <w:p w14:paraId="510DBCF5" w14:textId="31D7AF28" w:rsidR="005D125D" w:rsidRPr="00556BC1" w:rsidRDefault="00620E8A" w:rsidP="00BF1840">
      <w:pPr>
        <w:spacing w:before="120" w:after="120" w:line="360" w:lineRule="exact"/>
        <w:ind w:firstLine="720"/>
        <w:jc w:val="both"/>
        <w:rPr>
          <w:sz w:val="28"/>
          <w:szCs w:val="28"/>
        </w:rPr>
      </w:pPr>
      <w:r>
        <w:rPr>
          <w:sz w:val="28"/>
          <w:szCs w:val="28"/>
        </w:rPr>
        <w:t>8</w:t>
      </w:r>
      <w:r w:rsidR="00296E42" w:rsidRPr="00556BC1">
        <w:rPr>
          <w:sz w:val="28"/>
          <w:szCs w:val="28"/>
          <w:lang w:val="vi-VN"/>
        </w:rPr>
        <w:t xml:space="preserve">. </w:t>
      </w:r>
      <w:r w:rsidR="005D125D" w:rsidRPr="00556BC1">
        <w:rPr>
          <w:sz w:val="28"/>
          <w:szCs w:val="28"/>
        </w:rPr>
        <w:t>Quy định tại khoản 6 Điều này không áp dụng đối với các trường hợp sau:</w:t>
      </w:r>
    </w:p>
    <w:p w14:paraId="1716DF18" w14:textId="024F9493" w:rsidR="005D125D" w:rsidRPr="00E60002" w:rsidRDefault="003839DC" w:rsidP="00BF1840">
      <w:pPr>
        <w:spacing w:before="120" w:after="120" w:line="360" w:lineRule="exact"/>
        <w:ind w:firstLine="720"/>
        <w:jc w:val="both"/>
        <w:rPr>
          <w:sz w:val="28"/>
          <w:szCs w:val="28"/>
        </w:rPr>
      </w:pPr>
      <w:r w:rsidRPr="00E60002">
        <w:rPr>
          <w:sz w:val="28"/>
          <w:szCs w:val="28"/>
        </w:rPr>
        <w:t>a</w:t>
      </w:r>
      <w:r w:rsidRPr="00E60002">
        <w:rPr>
          <w:sz w:val="28"/>
          <w:szCs w:val="28"/>
          <w:lang w:val="vi-VN"/>
        </w:rPr>
        <w:t>)</w:t>
      </w:r>
      <w:r w:rsidR="005D125D" w:rsidRPr="00E60002">
        <w:rPr>
          <w:sz w:val="28"/>
          <w:szCs w:val="28"/>
        </w:rPr>
        <w:t xml:space="preserve"> </w:t>
      </w:r>
      <w:r w:rsidR="009B4A57" w:rsidRPr="009B4A57">
        <w:rPr>
          <w:sz w:val="28"/>
          <w:szCs w:val="28"/>
        </w:rPr>
        <w:t>Thực hiện giao dịch bằng thẻ vật lý tại máy giao dịch tự động</w:t>
      </w:r>
      <w:r w:rsidR="009B4A57">
        <w:rPr>
          <w:sz w:val="28"/>
          <w:szCs w:val="28"/>
        </w:rPr>
        <w:t>;</w:t>
      </w:r>
    </w:p>
    <w:p w14:paraId="63795842" w14:textId="5ED17227" w:rsidR="005D125D" w:rsidRDefault="003839DC" w:rsidP="00BF1840">
      <w:pPr>
        <w:spacing w:before="120" w:after="120" w:line="360" w:lineRule="exact"/>
        <w:ind w:firstLine="720"/>
        <w:jc w:val="both"/>
        <w:rPr>
          <w:sz w:val="28"/>
          <w:szCs w:val="28"/>
        </w:rPr>
      </w:pPr>
      <w:r w:rsidRPr="00556BC1">
        <w:rPr>
          <w:sz w:val="28"/>
          <w:szCs w:val="28"/>
        </w:rPr>
        <w:t>b</w:t>
      </w:r>
      <w:r w:rsidR="005D125D" w:rsidRPr="00556BC1">
        <w:rPr>
          <w:sz w:val="28"/>
          <w:szCs w:val="28"/>
        </w:rPr>
        <w:t xml:space="preserve">) Thanh toán tại </w:t>
      </w:r>
      <w:r w:rsidR="00D167B3" w:rsidRPr="00556BC1">
        <w:rPr>
          <w:sz w:val="28"/>
          <w:szCs w:val="28"/>
          <w:lang w:val="sv-SE"/>
        </w:rPr>
        <w:t>thiết bị chấp nhận thẻ tại điểm bán</w:t>
      </w:r>
      <w:r w:rsidR="005D125D" w:rsidRPr="00556BC1">
        <w:rPr>
          <w:sz w:val="28"/>
          <w:szCs w:val="28"/>
        </w:rPr>
        <w:t>;</w:t>
      </w:r>
    </w:p>
    <w:p w14:paraId="37F0C959" w14:textId="6DB66268" w:rsidR="009B4A57" w:rsidRPr="00556BC1" w:rsidRDefault="009B4A57" w:rsidP="00BF1840">
      <w:pPr>
        <w:spacing w:before="120" w:after="120" w:line="360" w:lineRule="exact"/>
        <w:ind w:firstLine="720"/>
        <w:jc w:val="both"/>
        <w:rPr>
          <w:sz w:val="28"/>
          <w:szCs w:val="28"/>
        </w:rPr>
      </w:pPr>
      <w:r>
        <w:rPr>
          <w:sz w:val="28"/>
          <w:szCs w:val="28"/>
        </w:rPr>
        <w:t xml:space="preserve">c) Rút tiền mặt </w:t>
      </w:r>
      <w:r w:rsidRPr="009B4A57">
        <w:rPr>
          <w:sz w:val="28"/>
          <w:szCs w:val="28"/>
        </w:rPr>
        <w:t xml:space="preserve">tại thiết bị chấp nhận thẻ </w:t>
      </w:r>
      <w:r>
        <w:rPr>
          <w:sz w:val="28"/>
          <w:szCs w:val="28"/>
        </w:rPr>
        <w:t xml:space="preserve">được lắp </w:t>
      </w:r>
      <w:r w:rsidRPr="009B4A57">
        <w:rPr>
          <w:sz w:val="28"/>
          <w:szCs w:val="28"/>
        </w:rPr>
        <w:t>đặt</w:t>
      </w:r>
      <w:r w:rsidR="009B08A8" w:rsidRPr="009B08A8">
        <w:rPr>
          <w:sz w:val="28"/>
          <w:szCs w:val="28"/>
          <w:lang w:val="sv-SE"/>
        </w:rPr>
        <w:t xml:space="preserve"> </w:t>
      </w:r>
      <w:r w:rsidR="009B08A8" w:rsidRPr="00DB02F7">
        <w:rPr>
          <w:sz w:val="28"/>
          <w:szCs w:val="28"/>
          <w:lang w:val="sv-SE"/>
        </w:rPr>
        <w:t>tại chi nhánh</w:t>
      </w:r>
      <w:r w:rsidR="009B08A8">
        <w:rPr>
          <w:sz w:val="28"/>
          <w:szCs w:val="28"/>
          <w:lang w:val="sv-SE"/>
        </w:rPr>
        <w:t>,</w:t>
      </w:r>
      <w:r w:rsidRPr="009B4A57">
        <w:rPr>
          <w:sz w:val="28"/>
          <w:szCs w:val="28"/>
        </w:rPr>
        <w:t xml:space="preserve"> phòng giao dịch, điểm đại lý thanh toán của TCTTT đ</w:t>
      </w:r>
      <w:r w:rsidR="00A747AE">
        <w:rPr>
          <w:sz w:val="28"/>
          <w:szCs w:val="28"/>
        </w:rPr>
        <w:t>ể cung ứng tiền mặt cho chủ thẻ;</w:t>
      </w:r>
    </w:p>
    <w:p w14:paraId="413BD330" w14:textId="07F3EE99" w:rsidR="005D125D" w:rsidRPr="00556BC1" w:rsidRDefault="00F86A73" w:rsidP="00BF1840">
      <w:pPr>
        <w:spacing w:before="120" w:after="120" w:line="360" w:lineRule="exact"/>
        <w:ind w:firstLine="720"/>
        <w:jc w:val="both"/>
        <w:rPr>
          <w:sz w:val="28"/>
          <w:szCs w:val="28"/>
        </w:rPr>
      </w:pPr>
      <w:r>
        <w:rPr>
          <w:sz w:val="28"/>
          <w:szCs w:val="28"/>
        </w:rPr>
        <w:t>d</w:t>
      </w:r>
      <w:r w:rsidR="005D125D" w:rsidRPr="00556BC1">
        <w:rPr>
          <w:sz w:val="28"/>
          <w:szCs w:val="28"/>
        </w:rPr>
        <w:t>) Trích nợ tự động theo thỏa thuận giữ</w:t>
      </w:r>
      <w:r w:rsidR="00247C51">
        <w:rPr>
          <w:sz w:val="28"/>
          <w:szCs w:val="28"/>
        </w:rPr>
        <w:t>a</w:t>
      </w:r>
      <w:r w:rsidR="005D125D" w:rsidRPr="00556BC1">
        <w:rPr>
          <w:sz w:val="28"/>
          <w:szCs w:val="28"/>
        </w:rPr>
        <w:t xml:space="preserve"> TCPHT và chủ thẻ;</w:t>
      </w:r>
    </w:p>
    <w:p w14:paraId="2F21B1E7" w14:textId="01B45831" w:rsidR="005936D5" w:rsidRPr="00556BC1" w:rsidRDefault="00F86A73" w:rsidP="00BF1840">
      <w:pPr>
        <w:spacing w:before="120" w:after="120" w:line="360" w:lineRule="exact"/>
        <w:ind w:firstLine="720"/>
        <w:jc w:val="both"/>
        <w:rPr>
          <w:sz w:val="28"/>
          <w:szCs w:val="28"/>
          <w:lang w:val="vi-VN"/>
        </w:rPr>
      </w:pPr>
      <w:r>
        <w:rPr>
          <w:sz w:val="28"/>
          <w:szCs w:val="28"/>
        </w:rPr>
        <w:t>e</w:t>
      </w:r>
      <w:r w:rsidR="005D125D" w:rsidRPr="00556BC1">
        <w:rPr>
          <w:sz w:val="28"/>
          <w:szCs w:val="28"/>
        </w:rPr>
        <w:t>) Chủ thẻ</w:t>
      </w:r>
      <w:r w:rsidR="00247C51">
        <w:rPr>
          <w:sz w:val="28"/>
          <w:szCs w:val="28"/>
        </w:rPr>
        <w:t xml:space="preserve"> là tổ chức quy định tại điểm c</w:t>
      </w:r>
      <w:r w:rsidR="005D125D" w:rsidRPr="00556BC1">
        <w:rPr>
          <w:sz w:val="28"/>
          <w:szCs w:val="28"/>
        </w:rPr>
        <w:t xml:space="preserve"> khoản 2a Điều 9 Thông tư này.”</w:t>
      </w:r>
      <w:r w:rsidR="005B680D">
        <w:rPr>
          <w:sz w:val="28"/>
          <w:szCs w:val="28"/>
        </w:rPr>
        <w:t>.</w:t>
      </w:r>
    </w:p>
    <w:p w14:paraId="3D27438C" w14:textId="17F0ADA9" w:rsidR="006254DD" w:rsidRPr="00AD69A5" w:rsidRDefault="00AD69A5" w:rsidP="00BF1840">
      <w:pPr>
        <w:spacing w:before="120" w:after="120" w:line="360" w:lineRule="exact"/>
        <w:ind w:firstLine="720"/>
        <w:jc w:val="both"/>
        <w:rPr>
          <w:sz w:val="28"/>
          <w:szCs w:val="28"/>
          <w:lang w:val="sv-SE"/>
        </w:rPr>
      </w:pPr>
      <w:r w:rsidRPr="00AD69A5">
        <w:rPr>
          <w:b/>
          <w:sz w:val="28"/>
          <w:szCs w:val="28"/>
          <w:lang w:val="sv-SE"/>
        </w:rPr>
        <w:t xml:space="preserve">Điều </w:t>
      </w:r>
      <w:r>
        <w:rPr>
          <w:b/>
          <w:sz w:val="28"/>
          <w:szCs w:val="28"/>
          <w:lang w:val="sv-SE"/>
        </w:rPr>
        <w:t>9</w:t>
      </w:r>
      <w:r w:rsidRPr="00AD69A5">
        <w:rPr>
          <w:b/>
          <w:sz w:val="28"/>
          <w:szCs w:val="28"/>
          <w:lang w:val="sv-SE"/>
        </w:rPr>
        <w:t xml:space="preserve">. Sửa đổi, bổ sung </w:t>
      </w:r>
      <w:r>
        <w:rPr>
          <w:b/>
          <w:sz w:val="28"/>
          <w:szCs w:val="28"/>
          <w:lang w:val="sv-SE"/>
        </w:rPr>
        <w:t xml:space="preserve">một số điểm, khoản của </w:t>
      </w:r>
      <w:r w:rsidRPr="00AD69A5">
        <w:rPr>
          <w:b/>
          <w:sz w:val="28"/>
          <w:szCs w:val="28"/>
          <w:lang w:val="sv-SE"/>
        </w:rPr>
        <w:t>Điều 1</w:t>
      </w:r>
      <w:r>
        <w:rPr>
          <w:b/>
          <w:sz w:val="28"/>
          <w:szCs w:val="28"/>
          <w:lang w:val="sv-SE"/>
        </w:rPr>
        <w:t>7</w:t>
      </w:r>
    </w:p>
    <w:p w14:paraId="39078F91" w14:textId="5FA8D034" w:rsidR="00467354" w:rsidRDefault="00AD69A5" w:rsidP="00BF1840">
      <w:pPr>
        <w:spacing w:before="120" w:after="120" w:line="360" w:lineRule="exact"/>
        <w:ind w:firstLine="720"/>
        <w:jc w:val="both"/>
        <w:rPr>
          <w:sz w:val="28"/>
          <w:szCs w:val="28"/>
          <w:lang w:val="sv-SE"/>
        </w:rPr>
      </w:pPr>
      <w:r>
        <w:rPr>
          <w:sz w:val="28"/>
          <w:szCs w:val="28"/>
        </w:rPr>
        <w:t>1. Sửa đổi, bổ sung đ</w:t>
      </w:r>
      <w:r w:rsidR="00890366">
        <w:rPr>
          <w:sz w:val="28"/>
          <w:szCs w:val="28"/>
        </w:rPr>
        <w:t xml:space="preserve">iểm e </w:t>
      </w:r>
      <w:r w:rsidR="00467354" w:rsidRPr="00556BC1">
        <w:rPr>
          <w:sz w:val="28"/>
          <w:szCs w:val="28"/>
          <w:lang w:val="vi-VN"/>
        </w:rPr>
        <w:t>khoản 1</w:t>
      </w:r>
      <w:r w:rsidR="00467354">
        <w:rPr>
          <w:sz w:val="28"/>
          <w:szCs w:val="28"/>
        </w:rPr>
        <w:t xml:space="preserve"> </w:t>
      </w:r>
      <w:r w:rsidR="00467354" w:rsidRPr="00556BC1">
        <w:rPr>
          <w:sz w:val="28"/>
          <w:szCs w:val="28"/>
          <w:lang w:val="sv-SE"/>
        </w:rPr>
        <w:t>như sau:</w:t>
      </w:r>
    </w:p>
    <w:p w14:paraId="7EE579F9" w14:textId="1C921845" w:rsidR="00890366" w:rsidRPr="00890366" w:rsidRDefault="00890366" w:rsidP="00BF1840">
      <w:pPr>
        <w:shd w:val="clear" w:color="auto" w:fill="FFFFFF"/>
        <w:spacing w:before="120" w:after="120" w:line="360" w:lineRule="exact"/>
        <w:ind w:firstLine="720"/>
        <w:jc w:val="both"/>
        <w:rPr>
          <w:sz w:val="28"/>
          <w:szCs w:val="28"/>
          <w:lang w:val="vi-VN"/>
        </w:rPr>
      </w:pPr>
      <w:r w:rsidRPr="00556BC1">
        <w:rPr>
          <w:sz w:val="28"/>
          <w:szCs w:val="28"/>
          <w:lang w:val="vi-VN"/>
        </w:rPr>
        <w:t>“</w:t>
      </w:r>
      <w:r w:rsidRPr="00890366">
        <w:rPr>
          <w:sz w:val="28"/>
          <w:szCs w:val="28"/>
          <w:lang w:val="vi-VN"/>
        </w:rPr>
        <w:t xml:space="preserve">e) Có biện pháp kiểm tra, đối chiếu, xác minh thông tin nhận biết khách hàng trong quá trình phát hành và sử dụng thẻ, bao gồm: </w:t>
      </w:r>
    </w:p>
    <w:p w14:paraId="1584E7D7" w14:textId="2CCF1809" w:rsidR="001B3289" w:rsidRPr="001B3289" w:rsidRDefault="00890366" w:rsidP="00BF1840">
      <w:pPr>
        <w:shd w:val="clear" w:color="auto" w:fill="FFFFFF"/>
        <w:spacing w:before="120" w:after="120" w:line="360" w:lineRule="exact"/>
        <w:ind w:firstLine="720"/>
        <w:jc w:val="both"/>
        <w:rPr>
          <w:sz w:val="28"/>
          <w:szCs w:val="28"/>
          <w:lang w:val="vi-VN"/>
        </w:rPr>
      </w:pPr>
      <w:r w:rsidRPr="00890366">
        <w:rPr>
          <w:sz w:val="28"/>
          <w:szCs w:val="28"/>
          <w:lang w:val="vi-VN"/>
        </w:rPr>
        <w:t xml:space="preserve">(i) Biện pháp kiểm tra tính hợp pháp, hợp lệ và đối chiếu đảm bảo sự khớp đúng, chính xác của các tài liệu, thông tin, dữ liệu của khách hàng đã thu thập trong quá trình phát hành và sử dụng thẻ; </w:t>
      </w:r>
      <w:r w:rsidR="001B3289" w:rsidRPr="00E65AA1">
        <w:rPr>
          <w:sz w:val="28"/>
          <w:szCs w:val="28"/>
          <w:lang w:val="nl-NL"/>
        </w:rPr>
        <w:t xml:space="preserve">việc định kỳ thực hiện kiểm tra đối chiếu, xác minh lại thông tin nhận biết khách hàng trong quá trình sử dụng </w:t>
      </w:r>
      <w:r w:rsidR="00117B71">
        <w:rPr>
          <w:sz w:val="28"/>
          <w:szCs w:val="28"/>
          <w:lang w:val="vi-VN"/>
        </w:rPr>
        <w:t>thẻ;</w:t>
      </w:r>
    </w:p>
    <w:p w14:paraId="458C7036" w14:textId="77777777" w:rsidR="00890366" w:rsidRPr="00890366" w:rsidRDefault="00890366" w:rsidP="00BF1840">
      <w:pPr>
        <w:shd w:val="clear" w:color="auto" w:fill="FFFFFF"/>
        <w:spacing w:before="120" w:after="120" w:line="360" w:lineRule="exact"/>
        <w:ind w:firstLine="720"/>
        <w:jc w:val="both"/>
        <w:rPr>
          <w:sz w:val="28"/>
          <w:szCs w:val="28"/>
          <w:lang w:val="vi-VN"/>
        </w:rPr>
      </w:pPr>
      <w:r w:rsidRPr="00890366">
        <w:rPr>
          <w:sz w:val="28"/>
          <w:szCs w:val="28"/>
          <w:lang w:val="vi-VN"/>
        </w:rPr>
        <w:t xml:space="preserve">(ii) Biện pháp ngăn chặn các hành vi mạo danh, can thiệp, chỉnh sửa, làm sai lệch việc xác minh thông tin nhận biết khách hàng trong quá trình phát hành và sử dụng thẻ; </w:t>
      </w:r>
    </w:p>
    <w:p w14:paraId="37B99F49" w14:textId="77777777" w:rsidR="00890366" w:rsidRPr="00890366" w:rsidRDefault="00890366" w:rsidP="00BF1840">
      <w:pPr>
        <w:shd w:val="clear" w:color="auto" w:fill="FFFFFF"/>
        <w:spacing w:before="120" w:after="120" w:line="360" w:lineRule="exact"/>
        <w:ind w:firstLine="720"/>
        <w:jc w:val="both"/>
        <w:rPr>
          <w:sz w:val="28"/>
          <w:szCs w:val="28"/>
          <w:lang w:val="vi-VN"/>
        </w:rPr>
      </w:pPr>
      <w:r w:rsidRPr="00890366">
        <w:rPr>
          <w:sz w:val="28"/>
          <w:szCs w:val="28"/>
          <w:lang w:val="vi-VN"/>
        </w:rPr>
        <w:t>(iii) Biện pháp kỹ thuật, giải pháp công nghệ để đối chiếu khớp đúng thông tin sinh trắc học của khách hàng theo quy định tại điểm b khoản 1 Điều 10 và khoản 6 Điều 16 Thông tư này;</w:t>
      </w:r>
    </w:p>
    <w:p w14:paraId="78FA71C1" w14:textId="56282794" w:rsidR="00890366" w:rsidRDefault="00890366" w:rsidP="00BF1840">
      <w:pPr>
        <w:shd w:val="clear" w:color="auto" w:fill="FFFFFF"/>
        <w:spacing w:before="120" w:after="120" w:line="360" w:lineRule="exact"/>
        <w:ind w:firstLine="720"/>
        <w:jc w:val="both"/>
        <w:rPr>
          <w:sz w:val="28"/>
          <w:szCs w:val="28"/>
          <w:lang w:val="vi-VN"/>
        </w:rPr>
      </w:pPr>
      <w:r w:rsidRPr="00890366">
        <w:rPr>
          <w:sz w:val="28"/>
          <w:szCs w:val="28"/>
          <w:lang w:val="vi-VN"/>
        </w:rPr>
        <w:t xml:space="preserve">(iv) Biện pháp đảm bảo việc sử dụng thẻ được thực hiện bởi chính chủ thẻ; </w:t>
      </w:r>
      <w:r w:rsidRPr="00E60002">
        <w:rPr>
          <w:sz w:val="28"/>
          <w:szCs w:val="28"/>
          <w:lang w:val="vi-VN"/>
        </w:rPr>
        <w:t xml:space="preserve">trong đó áp dụng các hình thức xác nhận giao dịch điện tử đối với các giao dịch thanh toán thẻ trực tuyến theo quy định của Ngân hàng Nhà nước về an toàn, bảo mật cho việc cung cấp </w:t>
      </w:r>
      <w:r w:rsidR="0095255D">
        <w:rPr>
          <w:sz w:val="28"/>
          <w:szCs w:val="28"/>
          <w:lang w:val="vi-VN"/>
        </w:rPr>
        <w:t>dịch vụ trực tuyến trong ngành n</w:t>
      </w:r>
      <w:r w:rsidRPr="00E60002">
        <w:rPr>
          <w:sz w:val="28"/>
          <w:szCs w:val="28"/>
          <w:lang w:val="vi-VN"/>
        </w:rPr>
        <w:t>gân hàng</w:t>
      </w:r>
      <w:r w:rsidR="00A921F3">
        <w:rPr>
          <w:sz w:val="28"/>
          <w:szCs w:val="28"/>
          <w:lang w:val="vi-VN"/>
        </w:rPr>
        <w:t>;</w:t>
      </w:r>
    </w:p>
    <w:p w14:paraId="73DE7F5A" w14:textId="6642B259" w:rsidR="00890366" w:rsidRPr="00117B71" w:rsidRDefault="00890366" w:rsidP="00BF1840">
      <w:pPr>
        <w:shd w:val="clear" w:color="auto" w:fill="FFFFFF"/>
        <w:spacing w:before="120" w:after="120" w:line="360" w:lineRule="exact"/>
        <w:ind w:firstLine="720"/>
        <w:jc w:val="both"/>
        <w:rPr>
          <w:sz w:val="28"/>
          <w:szCs w:val="28"/>
        </w:rPr>
      </w:pPr>
      <w:r w:rsidRPr="00890366">
        <w:rPr>
          <w:sz w:val="28"/>
          <w:szCs w:val="28"/>
          <w:lang w:val="vi-VN"/>
        </w:rPr>
        <w:t xml:space="preserve">(v) Các biện pháp khác do TCPHT quy định nhằm phòng, chống rủi ro gian lận, </w:t>
      </w:r>
      <w:r w:rsidR="00557C93">
        <w:rPr>
          <w:sz w:val="28"/>
          <w:szCs w:val="28"/>
        </w:rPr>
        <w:t>lừa đảo</w:t>
      </w:r>
      <w:r w:rsidRPr="00890366">
        <w:rPr>
          <w:sz w:val="28"/>
          <w:szCs w:val="28"/>
          <w:lang w:val="vi-VN"/>
        </w:rPr>
        <w:t>, vi phạm pháp luật hoặc lợi dụng thẻ cho mục đích bất hợp pháp;”</w:t>
      </w:r>
      <w:r w:rsidR="00117B71">
        <w:rPr>
          <w:sz w:val="28"/>
          <w:szCs w:val="28"/>
        </w:rPr>
        <w:t>.</w:t>
      </w:r>
    </w:p>
    <w:p w14:paraId="47C004BC" w14:textId="0F0576BC" w:rsidR="00890366" w:rsidRPr="00890366" w:rsidRDefault="00117B71" w:rsidP="00BF1840">
      <w:pPr>
        <w:shd w:val="clear" w:color="auto" w:fill="FFFFFF"/>
        <w:spacing w:before="120" w:after="120" w:line="360" w:lineRule="exact"/>
        <w:ind w:firstLine="720"/>
        <w:jc w:val="both"/>
        <w:rPr>
          <w:sz w:val="28"/>
          <w:szCs w:val="28"/>
        </w:rPr>
      </w:pPr>
      <w:r>
        <w:rPr>
          <w:sz w:val="28"/>
          <w:szCs w:val="28"/>
        </w:rPr>
        <w:t xml:space="preserve">2. Sửa đổi, bổ sung </w:t>
      </w:r>
      <w:r w:rsidR="00890366" w:rsidRPr="00556BC1">
        <w:rPr>
          <w:sz w:val="28"/>
          <w:szCs w:val="28"/>
          <w:lang w:val="vi-VN"/>
        </w:rPr>
        <w:t xml:space="preserve">điểm </w:t>
      </w:r>
      <w:r>
        <w:rPr>
          <w:sz w:val="28"/>
          <w:szCs w:val="28"/>
          <w:lang w:val="vi-VN"/>
        </w:rPr>
        <w:t xml:space="preserve">i </w:t>
      </w:r>
      <w:r>
        <w:rPr>
          <w:sz w:val="28"/>
          <w:szCs w:val="28"/>
        </w:rPr>
        <w:t>(iii)</w:t>
      </w:r>
      <w:r w:rsidR="00890366" w:rsidRPr="00556BC1">
        <w:rPr>
          <w:sz w:val="28"/>
          <w:szCs w:val="28"/>
          <w:lang w:val="vi-VN"/>
        </w:rPr>
        <w:t xml:space="preserve"> khoản 1</w:t>
      </w:r>
      <w:r w:rsidR="00890366">
        <w:rPr>
          <w:sz w:val="28"/>
          <w:szCs w:val="28"/>
        </w:rPr>
        <w:t xml:space="preserve"> </w:t>
      </w:r>
      <w:r w:rsidR="00890366" w:rsidRPr="00467354">
        <w:rPr>
          <w:sz w:val="28"/>
          <w:szCs w:val="28"/>
        </w:rPr>
        <w:t>như sau:</w:t>
      </w:r>
    </w:p>
    <w:p w14:paraId="6687E2C9" w14:textId="7FC4A3CF" w:rsidR="006821A6" w:rsidRDefault="006254DD" w:rsidP="00BF1840">
      <w:pPr>
        <w:shd w:val="clear" w:color="auto" w:fill="FFFFFF"/>
        <w:spacing w:before="120" w:after="120" w:line="360" w:lineRule="exact"/>
        <w:ind w:firstLine="720"/>
        <w:jc w:val="both"/>
        <w:rPr>
          <w:sz w:val="28"/>
          <w:szCs w:val="28"/>
        </w:rPr>
      </w:pPr>
      <w:r w:rsidRPr="00556BC1">
        <w:rPr>
          <w:sz w:val="28"/>
          <w:szCs w:val="28"/>
          <w:lang w:val="vi-VN"/>
        </w:rPr>
        <w:lastRenderedPageBreak/>
        <w:t xml:space="preserve">“(iii) Các trường hợp từ chối hoặc tạm dừng giao dịch thẻ bằng phương tiện điện tử; </w:t>
      </w:r>
      <w:r w:rsidR="00254100" w:rsidRPr="00254100">
        <w:rPr>
          <w:sz w:val="28"/>
          <w:szCs w:val="28"/>
        </w:rPr>
        <w:t xml:space="preserve">trong đó bao gồm trường hợp </w:t>
      </w:r>
      <w:r w:rsidR="006821A6">
        <w:rPr>
          <w:sz w:val="28"/>
          <w:szCs w:val="28"/>
        </w:rPr>
        <w:t>thẻ có phát sinh giao dịch nhưng không thể liên hệ được với khách hàng theo thông tin</w:t>
      </w:r>
      <w:r w:rsidR="00117B71">
        <w:rPr>
          <w:sz w:val="28"/>
          <w:szCs w:val="28"/>
        </w:rPr>
        <w:t xml:space="preserve"> liên hệ do khách hàng cung cấp;</w:t>
      </w:r>
      <w:r w:rsidR="006821A6">
        <w:rPr>
          <w:sz w:val="28"/>
          <w:szCs w:val="28"/>
        </w:rPr>
        <w:t>”</w:t>
      </w:r>
      <w:r w:rsidR="00117B71">
        <w:rPr>
          <w:sz w:val="28"/>
          <w:szCs w:val="28"/>
        </w:rPr>
        <w:t>.</w:t>
      </w:r>
    </w:p>
    <w:p w14:paraId="721B8ABC" w14:textId="2FEC159A" w:rsidR="00467354" w:rsidRDefault="00117B71" w:rsidP="00BF1840">
      <w:pPr>
        <w:shd w:val="clear" w:color="auto" w:fill="FFFFFF"/>
        <w:spacing w:before="120" w:after="120" w:line="360" w:lineRule="exact"/>
        <w:ind w:firstLine="720"/>
        <w:jc w:val="both"/>
        <w:rPr>
          <w:sz w:val="28"/>
          <w:szCs w:val="28"/>
        </w:rPr>
      </w:pPr>
      <w:r>
        <w:rPr>
          <w:sz w:val="28"/>
          <w:szCs w:val="28"/>
        </w:rPr>
        <w:t>3</w:t>
      </w:r>
      <w:r w:rsidR="00AD69A5">
        <w:rPr>
          <w:sz w:val="28"/>
          <w:szCs w:val="28"/>
        </w:rPr>
        <w:t>. Sửa đổi, bổ sung k</w:t>
      </w:r>
      <w:r w:rsidR="00467354">
        <w:rPr>
          <w:sz w:val="28"/>
          <w:szCs w:val="28"/>
        </w:rPr>
        <w:t xml:space="preserve">hoản 2 </w:t>
      </w:r>
      <w:r w:rsidR="00467354" w:rsidRPr="00467354">
        <w:rPr>
          <w:sz w:val="28"/>
          <w:szCs w:val="28"/>
        </w:rPr>
        <w:t>như sau:</w:t>
      </w:r>
    </w:p>
    <w:p w14:paraId="3CD6B9F2" w14:textId="71D07C6F" w:rsidR="00467354" w:rsidRDefault="00467354" w:rsidP="00BF1840">
      <w:pPr>
        <w:shd w:val="clear" w:color="auto" w:fill="FFFFFF"/>
        <w:spacing w:before="120" w:after="120" w:line="360" w:lineRule="exact"/>
        <w:ind w:firstLine="720"/>
        <w:jc w:val="both"/>
        <w:rPr>
          <w:sz w:val="28"/>
          <w:szCs w:val="28"/>
        </w:rPr>
      </w:pPr>
      <w:r>
        <w:rPr>
          <w:sz w:val="28"/>
          <w:szCs w:val="28"/>
        </w:rPr>
        <w:t>“</w:t>
      </w:r>
      <w:r w:rsidRPr="00467354">
        <w:rPr>
          <w:sz w:val="28"/>
          <w:szCs w:val="28"/>
          <w:lang w:val="vi-VN"/>
        </w:rPr>
        <w:t>2. Chủ thẻ phải bảo quản thẻ, bảo mật PIN, các mã số xác nhận chủ thẻ khác, các thông tin thẻ, thông tin giao dịch, không để lộ thông tin thẻ; thông báo và phối hợp với TCPHT để xử lý khi xảy ra các trường hợp mất thẻ hoặc có yêu cầu tra soát, khiếu nại.</w:t>
      </w:r>
      <w:r>
        <w:rPr>
          <w:sz w:val="28"/>
          <w:szCs w:val="28"/>
        </w:rPr>
        <w:t>”</w:t>
      </w:r>
      <w:r w:rsidR="00117B71">
        <w:rPr>
          <w:sz w:val="28"/>
          <w:szCs w:val="28"/>
        </w:rPr>
        <w:t>.</w:t>
      </w:r>
    </w:p>
    <w:p w14:paraId="3DBF6791" w14:textId="1E0AACA8" w:rsidR="008E5043" w:rsidRDefault="008E5043" w:rsidP="00BF1840">
      <w:pPr>
        <w:shd w:val="clear" w:color="auto" w:fill="FFFFFF"/>
        <w:spacing w:before="120" w:after="120" w:line="360" w:lineRule="exact"/>
        <w:ind w:firstLine="720"/>
        <w:jc w:val="both"/>
        <w:rPr>
          <w:b/>
          <w:sz w:val="28"/>
          <w:szCs w:val="28"/>
          <w:lang w:val="vi-VN"/>
        </w:rPr>
      </w:pPr>
      <w:r w:rsidRPr="008E5043">
        <w:rPr>
          <w:b/>
          <w:sz w:val="28"/>
          <w:szCs w:val="28"/>
          <w:lang w:val="vi-VN"/>
        </w:rPr>
        <w:t>Điều 10.</w:t>
      </w:r>
      <w:r>
        <w:rPr>
          <w:sz w:val="28"/>
          <w:szCs w:val="28"/>
          <w:lang w:val="vi-VN"/>
        </w:rPr>
        <w:t xml:space="preserve"> </w:t>
      </w:r>
      <w:r w:rsidRPr="00AD69A5">
        <w:rPr>
          <w:b/>
          <w:sz w:val="28"/>
          <w:szCs w:val="28"/>
          <w:lang w:val="sv-SE"/>
        </w:rPr>
        <w:t>Sửa đổi, bổ sung k</w:t>
      </w:r>
      <w:r>
        <w:rPr>
          <w:b/>
          <w:sz w:val="28"/>
          <w:szCs w:val="28"/>
          <w:lang w:val="vi-VN"/>
        </w:rPr>
        <w:t>hoản 4 Điều 19</w:t>
      </w:r>
    </w:p>
    <w:p w14:paraId="5A969624" w14:textId="6C9F48D5" w:rsidR="008E5043" w:rsidRDefault="008E5043" w:rsidP="00BF1840">
      <w:pPr>
        <w:shd w:val="clear" w:color="auto" w:fill="FFFFFF"/>
        <w:spacing w:before="120" w:after="120" w:line="360" w:lineRule="exact"/>
        <w:ind w:firstLine="720"/>
        <w:jc w:val="both"/>
        <w:rPr>
          <w:sz w:val="28"/>
          <w:szCs w:val="28"/>
          <w:lang w:val="nl-NL"/>
        </w:rPr>
      </w:pPr>
      <w:r w:rsidRPr="00132F18">
        <w:rPr>
          <w:sz w:val="28"/>
          <w:szCs w:val="28"/>
          <w:lang w:val="nl-NL"/>
        </w:rPr>
        <w:t xml:space="preserve">Thay </w:t>
      </w:r>
      <w:r w:rsidR="00ED3CA2">
        <w:rPr>
          <w:sz w:val="28"/>
          <w:szCs w:val="28"/>
          <w:lang w:val="nl-NL"/>
        </w:rPr>
        <w:t>thế cụm từ “Ngân hàng Nhà nước c</w:t>
      </w:r>
      <w:r w:rsidRPr="00132F18">
        <w:rPr>
          <w:sz w:val="28"/>
          <w:szCs w:val="28"/>
          <w:lang w:val="nl-NL"/>
        </w:rPr>
        <w:t>hi nhánh tỉnh, thành phố trên địa bàn” bằng cụm từ “Ngân hàng Nhà nước chi nhánh Khu vực”</w:t>
      </w:r>
      <w:r w:rsidR="005B680D">
        <w:rPr>
          <w:sz w:val="28"/>
          <w:szCs w:val="28"/>
          <w:lang w:val="nl-NL"/>
        </w:rPr>
        <w:t>.</w:t>
      </w:r>
      <w:r w:rsidRPr="00132F18">
        <w:rPr>
          <w:sz w:val="28"/>
          <w:szCs w:val="28"/>
          <w:lang w:val="nl-NL"/>
        </w:rPr>
        <w:t xml:space="preserve"> </w:t>
      </w:r>
    </w:p>
    <w:p w14:paraId="781A564A" w14:textId="08EA1AB5" w:rsidR="008E5043" w:rsidRDefault="008E5043" w:rsidP="00BF1840">
      <w:pPr>
        <w:shd w:val="clear" w:color="auto" w:fill="FFFFFF"/>
        <w:spacing w:before="120" w:after="120" w:line="360" w:lineRule="exact"/>
        <w:ind w:firstLine="720"/>
        <w:jc w:val="both"/>
        <w:rPr>
          <w:b/>
          <w:sz w:val="28"/>
          <w:szCs w:val="28"/>
          <w:lang w:val="vi-VN"/>
        </w:rPr>
      </w:pPr>
      <w:r w:rsidRPr="008E5043">
        <w:rPr>
          <w:b/>
          <w:sz w:val="28"/>
          <w:szCs w:val="28"/>
          <w:lang w:val="vi-VN"/>
        </w:rPr>
        <w:t>Điều 11.</w:t>
      </w:r>
      <w:r>
        <w:rPr>
          <w:sz w:val="28"/>
          <w:szCs w:val="28"/>
          <w:lang w:val="vi-VN"/>
        </w:rPr>
        <w:t xml:space="preserve"> </w:t>
      </w:r>
      <w:r w:rsidRPr="00AD69A5">
        <w:rPr>
          <w:b/>
          <w:sz w:val="28"/>
          <w:szCs w:val="28"/>
          <w:lang w:val="sv-SE"/>
        </w:rPr>
        <w:t>Sửa đổi, bổ sung k</w:t>
      </w:r>
      <w:r>
        <w:rPr>
          <w:b/>
          <w:sz w:val="28"/>
          <w:szCs w:val="28"/>
          <w:lang w:val="vi-VN"/>
        </w:rPr>
        <w:t>hoản 2 Điều 26</w:t>
      </w:r>
    </w:p>
    <w:p w14:paraId="2A3FC448" w14:textId="3DAA3745" w:rsidR="008E5043" w:rsidRPr="008E5043" w:rsidRDefault="008E5043" w:rsidP="00BF1840">
      <w:pPr>
        <w:shd w:val="clear" w:color="auto" w:fill="FFFFFF"/>
        <w:spacing w:before="120" w:after="120" w:line="360" w:lineRule="exact"/>
        <w:ind w:firstLine="720"/>
        <w:jc w:val="both"/>
        <w:rPr>
          <w:sz w:val="28"/>
          <w:szCs w:val="28"/>
          <w:lang w:val="vi-VN"/>
        </w:rPr>
      </w:pPr>
      <w:r w:rsidRPr="00132F18">
        <w:rPr>
          <w:sz w:val="28"/>
          <w:szCs w:val="28"/>
          <w:lang w:val="nl-NL"/>
        </w:rPr>
        <w:t>Thay thế cụm từ “Cơ quan Thanh tra, giám sát ngân hàng” bằng cụm từ “Cục Quản</w:t>
      </w:r>
      <w:r w:rsidR="005B680D">
        <w:rPr>
          <w:sz w:val="28"/>
          <w:szCs w:val="28"/>
          <w:lang w:val="nl-NL"/>
        </w:rPr>
        <w:t xml:space="preserve"> lý, giám sát tổ chức tín dụng”.</w:t>
      </w:r>
    </w:p>
    <w:p w14:paraId="6CE08987" w14:textId="180F4D06" w:rsidR="006254DD" w:rsidRPr="00556BC1" w:rsidRDefault="00AD69A5" w:rsidP="00BF1840">
      <w:pPr>
        <w:shd w:val="clear" w:color="auto" w:fill="FFFFFF"/>
        <w:spacing w:before="120" w:after="120" w:line="360" w:lineRule="exact"/>
        <w:ind w:firstLine="720"/>
        <w:jc w:val="both"/>
        <w:rPr>
          <w:sz w:val="28"/>
          <w:szCs w:val="28"/>
          <w:lang w:val="vi-VN"/>
        </w:rPr>
      </w:pPr>
      <w:r w:rsidRPr="00AD69A5">
        <w:rPr>
          <w:b/>
          <w:sz w:val="28"/>
          <w:szCs w:val="28"/>
          <w:lang w:val="sv-SE"/>
        </w:rPr>
        <w:t xml:space="preserve">Điều </w:t>
      </w:r>
      <w:r w:rsidR="008E5043">
        <w:rPr>
          <w:b/>
          <w:sz w:val="28"/>
          <w:szCs w:val="28"/>
          <w:lang w:val="sv-SE"/>
        </w:rPr>
        <w:t>12.</w:t>
      </w:r>
      <w:r w:rsidRPr="00AD69A5">
        <w:rPr>
          <w:b/>
          <w:sz w:val="28"/>
          <w:szCs w:val="28"/>
          <w:lang w:val="sv-SE"/>
        </w:rPr>
        <w:t xml:space="preserve"> Sửa đổi, bổ sung k</w:t>
      </w:r>
      <w:r w:rsidR="006254DD" w:rsidRPr="00AD69A5">
        <w:rPr>
          <w:b/>
          <w:sz w:val="28"/>
          <w:szCs w:val="28"/>
          <w:lang w:val="vi-VN"/>
        </w:rPr>
        <w:t>hoản 5 Điều 27</w:t>
      </w:r>
      <w:r w:rsidR="006254DD" w:rsidRPr="00556BC1">
        <w:rPr>
          <w:sz w:val="28"/>
          <w:szCs w:val="28"/>
          <w:lang w:val="vi-VN"/>
        </w:rPr>
        <w:t xml:space="preserve"> </w:t>
      </w:r>
    </w:p>
    <w:p w14:paraId="361BF24A" w14:textId="69A5CB12" w:rsidR="00B978C6" w:rsidRPr="00B978C6" w:rsidRDefault="006254DD" w:rsidP="00BF1840">
      <w:pPr>
        <w:shd w:val="clear" w:color="auto" w:fill="FFFFFF"/>
        <w:spacing w:before="120" w:after="120" w:line="360" w:lineRule="exact"/>
        <w:ind w:firstLine="720"/>
        <w:jc w:val="both"/>
        <w:rPr>
          <w:sz w:val="28"/>
          <w:szCs w:val="28"/>
          <w:lang w:val="vi-VN"/>
        </w:rPr>
      </w:pPr>
      <w:r w:rsidRPr="00556BC1">
        <w:rPr>
          <w:sz w:val="28"/>
          <w:szCs w:val="28"/>
          <w:lang w:val="vi-VN"/>
        </w:rPr>
        <w:t xml:space="preserve">“5. </w:t>
      </w:r>
      <w:r w:rsidR="00B978C6" w:rsidRPr="00B978C6">
        <w:rPr>
          <w:sz w:val="28"/>
          <w:szCs w:val="28"/>
          <w:lang w:val="vi-VN"/>
        </w:rPr>
        <w:t xml:space="preserve">Định kỳ trước ngày 10 hàng tháng, TCPHT cung cấp theo yêu cầu của Ngân hàng Nhà nước thông tin về các thẻ, chủ thẻ nghi ngờ liên quan gian lận, lừa đảo, vi phạm pháp luật theo Phụ lục </w:t>
      </w:r>
      <w:r w:rsidR="00A747AE">
        <w:rPr>
          <w:sz w:val="28"/>
          <w:szCs w:val="28"/>
        </w:rPr>
        <w:t xml:space="preserve">số </w:t>
      </w:r>
      <w:r w:rsidR="00B978C6" w:rsidRPr="00B978C6">
        <w:rPr>
          <w:sz w:val="28"/>
          <w:szCs w:val="28"/>
          <w:lang w:val="vi-VN"/>
        </w:rPr>
        <w:t xml:space="preserve">02 ban hành kèm theo Thông tư này. Việc cung cấp thông tin được thực hiện bằng phương tiện điện tử theo hướng dẫn kỹ thuật </w:t>
      </w:r>
      <w:r w:rsidR="00B978C6">
        <w:rPr>
          <w:sz w:val="28"/>
          <w:szCs w:val="28"/>
          <w:lang w:val="vi-VN"/>
        </w:rPr>
        <w:t>kết nối của Ngân hàng Nhà nước.</w:t>
      </w:r>
    </w:p>
    <w:p w14:paraId="1D6C0CA5" w14:textId="4CFB8EE5" w:rsidR="006254DD" w:rsidRPr="005B680D" w:rsidRDefault="00B978C6" w:rsidP="00BF1840">
      <w:pPr>
        <w:shd w:val="clear" w:color="auto" w:fill="FFFFFF"/>
        <w:spacing w:before="120" w:after="120" w:line="360" w:lineRule="exact"/>
        <w:ind w:firstLine="720"/>
        <w:jc w:val="both"/>
        <w:rPr>
          <w:sz w:val="28"/>
          <w:szCs w:val="28"/>
        </w:rPr>
      </w:pPr>
      <w:r w:rsidRPr="00B978C6">
        <w:rPr>
          <w:sz w:val="28"/>
          <w:szCs w:val="28"/>
          <w:lang w:val="vi-VN"/>
        </w:rPr>
        <w:t xml:space="preserve">Trường hợp có thay đổi thông tin tại Phụ lục </w:t>
      </w:r>
      <w:r w:rsidR="00A747AE">
        <w:rPr>
          <w:sz w:val="28"/>
          <w:szCs w:val="28"/>
        </w:rPr>
        <w:t xml:space="preserve">số </w:t>
      </w:r>
      <w:r w:rsidRPr="00B978C6">
        <w:rPr>
          <w:sz w:val="28"/>
          <w:szCs w:val="28"/>
          <w:lang w:val="vi-VN"/>
        </w:rPr>
        <w:t>02, TCPHT phải kịp thời cập nhật gửi Ngân hàng Nhà nước; chịu trách nhiệm về tính trung thực, chính xác của thông tin, dữ liệu cung cấp cho Ngân hàng Nhà nước.”</w:t>
      </w:r>
      <w:r w:rsidR="005B680D">
        <w:rPr>
          <w:sz w:val="28"/>
          <w:szCs w:val="28"/>
        </w:rPr>
        <w:t>.</w:t>
      </w:r>
    </w:p>
    <w:p w14:paraId="3AB2C01D" w14:textId="35CD2A32" w:rsidR="000A6B5C" w:rsidRDefault="002E76DF" w:rsidP="00BF1840">
      <w:pPr>
        <w:spacing w:before="120" w:after="120" w:line="360" w:lineRule="exact"/>
        <w:ind w:firstLine="720"/>
        <w:jc w:val="both"/>
        <w:rPr>
          <w:b/>
          <w:sz w:val="28"/>
          <w:szCs w:val="28"/>
          <w:lang w:val="vi-VN"/>
        </w:rPr>
      </w:pPr>
      <w:r w:rsidRPr="00CE09F2">
        <w:rPr>
          <w:b/>
          <w:sz w:val="28"/>
          <w:szCs w:val="28"/>
          <w:lang w:val="nl-NL"/>
        </w:rPr>
        <w:t xml:space="preserve">Điều </w:t>
      </w:r>
      <w:r w:rsidR="00AD69A5" w:rsidRPr="00CE09F2">
        <w:rPr>
          <w:b/>
          <w:sz w:val="28"/>
          <w:szCs w:val="28"/>
          <w:lang w:val="nl-NL"/>
        </w:rPr>
        <w:t>1</w:t>
      </w:r>
      <w:r w:rsidR="008E5043" w:rsidRPr="00CE09F2">
        <w:rPr>
          <w:b/>
          <w:sz w:val="28"/>
          <w:szCs w:val="28"/>
          <w:lang w:val="vi-VN"/>
        </w:rPr>
        <w:t>3</w:t>
      </w:r>
      <w:r w:rsidRPr="00CE09F2">
        <w:rPr>
          <w:b/>
          <w:sz w:val="28"/>
          <w:szCs w:val="28"/>
          <w:lang w:val="nl-NL"/>
        </w:rPr>
        <w:t xml:space="preserve">. </w:t>
      </w:r>
      <w:r w:rsidR="008E5043" w:rsidRPr="00CE09F2">
        <w:rPr>
          <w:b/>
          <w:sz w:val="28"/>
          <w:szCs w:val="28"/>
          <w:lang w:val="sv-SE"/>
        </w:rPr>
        <w:t xml:space="preserve">Sửa đổi, bổ sung </w:t>
      </w:r>
      <w:r w:rsidR="008E5043" w:rsidRPr="00CE09F2">
        <w:rPr>
          <w:b/>
          <w:sz w:val="28"/>
          <w:szCs w:val="28"/>
          <w:lang w:val="vi-VN"/>
        </w:rPr>
        <w:t>Điều 30</w:t>
      </w:r>
    </w:p>
    <w:p w14:paraId="6D0E51B7" w14:textId="4DA10BD9" w:rsidR="00117B71" w:rsidRPr="00117B71" w:rsidRDefault="00117B71" w:rsidP="00BF1840">
      <w:pPr>
        <w:spacing w:before="120" w:after="120" w:line="360" w:lineRule="exact"/>
        <w:ind w:firstLine="720"/>
        <w:jc w:val="both"/>
        <w:rPr>
          <w:sz w:val="28"/>
          <w:szCs w:val="28"/>
        </w:rPr>
      </w:pPr>
      <w:r w:rsidRPr="00117B71">
        <w:rPr>
          <w:sz w:val="28"/>
          <w:szCs w:val="28"/>
        </w:rPr>
        <w:t>“</w:t>
      </w:r>
      <w:r w:rsidRPr="00A747AE">
        <w:rPr>
          <w:b/>
          <w:sz w:val="28"/>
          <w:szCs w:val="28"/>
        </w:rPr>
        <w:t>Điều 30. Trách nhiệm tổ chức thực hiện</w:t>
      </w:r>
    </w:p>
    <w:p w14:paraId="5961BC29" w14:textId="77777777" w:rsidR="00117B71" w:rsidRPr="00117B71" w:rsidRDefault="00117B71" w:rsidP="00BF1840">
      <w:pPr>
        <w:spacing w:before="120" w:after="120" w:line="360" w:lineRule="exact"/>
        <w:ind w:firstLine="720"/>
        <w:jc w:val="both"/>
        <w:rPr>
          <w:sz w:val="28"/>
          <w:szCs w:val="28"/>
        </w:rPr>
      </w:pPr>
      <w:r w:rsidRPr="00117B71">
        <w:rPr>
          <w:sz w:val="28"/>
          <w:szCs w:val="28"/>
        </w:rPr>
        <w:t>1. Vụ Thanh toán có trách nhiệm theo dõi, kiểm tra và phối hợp với các đơn vị liên quan để xử lý những vướng mắc phát sinh trong quá trình thực hiện Thông tư này.</w:t>
      </w:r>
    </w:p>
    <w:p w14:paraId="157C5347" w14:textId="34664855" w:rsidR="00117B71" w:rsidRPr="00117B71" w:rsidRDefault="00AF22D9" w:rsidP="00BF1840">
      <w:pPr>
        <w:spacing w:before="120" w:after="120" w:line="360" w:lineRule="exact"/>
        <w:ind w:firstLine="720"/>
        <w:jc w:val="both"/>
        <w:rPr>
          <w:sz w:val="28"/>
          <w:szCs w:val="28"/>
        </w:rPr>
      </w:pPr>
      <w:r>
        <w:rPr>
          <w:sz w:val="28"/>
          <w:szCs w:val="28"/>
        </w:rPr>
        <w:t>2. Thanh tra N</w:t>
      </w:r>
      <w:r w:rsidR="00117B71" w:rsidRPr="00117B71">
        <w:rPr>
          <w:sz w:val="28"/>
          <w:szCs w:val="28"/>
        </w:rPr>
        <w:t>gân hàng Nhà nước, Cục Quản lý, giám sát tổ chứ</w:t>
      </w:r>
      <w:r w:rsidR="00ED3CA2">
        <w:rPr>
          <w:sz w:val="28"/>
          <w:szCs w:val="28"/>
        </w:rPr>
        <w:t>c tín dụng, Ngân hàng Nhà nước c</w:t>
      </w:r>
      <w:r w:rsidR="00117B71" w:rsidRPr="00117B71">
        <w:rPr>
          <w:sz w:val="28"/>
          <w:szCs w:val="28"/>
        </w:rPr>
        <w:t xml:space="preserve">hi nhánh </w:t>
      </w:r>
      <w:r w:rsidR="00ED3CA2">
        <w:rPr>
          <w:sz w:val="28"/>
          <w:szCs w:val="28"/>
          <w:lang w:val="vi-VN"/>
        </w:rPr>
        <w:t>K</w:t>
      </w:r>
      <w:r w:rsidR="00117B71" w:rsidRPr="00117B71">
        <w:rPr>
          <w:sz w:val="28"/>
          <w:szCs w:val="28"/>
        </w:rPr>
        <w:t>hu vực chịu trách nhiệm thanh tra, giám sát việc thực hiện Thông tư này và xử lý các trường hợp vi phạm theo thẩm quyền.</w:t>
      </w:r>
    </w:p>
    <w:p w14:paraId="7C896CAB" w14:textId="37EDEFCB" w:rsidR="00557C93" w:rsidRPr="00117B71" w:rsidRDefault="00117B71" w:rsidP="00BF1840">
      <w:pPr>
        <w:spacing w:before="120" w:after="120" w:line="360" w:lineRule="exact"/>
        <w:ind w:firstLine="720"/>
        <w:jc w:val="both"/>
        <w:rPr>
          <w:sz w:val="28"/>
          <w:szCs w:val="28"/>
        </w:rPr>
      </w:pPr>
      <w:r w:rsidRPr="00117B71">
        <w:rPr>
          <w:sz w:val="28"/>
          <w:szCs w:val="28"/>
        </w:rPr>
        <w:t>3. Thủ trưởng các đơn vị có liên quan thuộc Ngân hàng Nhà nước, tổ chức tín dụng, chi nhánh ngân hàng nước ngoài, tổ chức cung ứng dịch vụ trung gian  thanh toán và các tổ chức, cá nhân khác có liên quan chịu trách nhiệm thực hiện Thông tư này./.”.</w:t>
      </w:r>
    </w:p>
    <w:p w14:paraId="62F47C3F" w14:textId="28A5AE32" w:rsidR="008E5043" w:rsidRPr="008E5043" w:rsidRDefault="008E5043" w:rsidP="00BF1840">
      <w:pPr>
        <w:spacing w:before="120" w:after="120" w:line="360" w:lineRule="exact"/>
        <w:ind w:firstLine="720"/>
        <w:jc w:val="both"/>
        <w:rPr>
          <w:sz w:val="28"/>
          <w:szCs w:val="28"/>
          <w:lang w:val="vi-VN"/>
        </w:rPr>
      </w:pPr>
      <w:r w:rsidRPr="00AD04F8">
        <w:rPr>
          <w:b/>
          <w:bCs/>
          <w:sz w:val="28"/>
          <w:szCs w:val="28"/>
          <w:lang w:val="nl-NL"/>
        </w:rPr>
        <w:lastRenderedPageBreak/>
        <w:t>Điều 1</w:t>
      </w:r>
      <w:r>
        <w:rPr>
          <w:b/>
          <w:bCs/>
          <w:sz w:val="28"/>
          <w:szCs w:val="28"/>
          <w:lang w:val="nl-NL"/>
        </w:rPr>
        <w:t>4</w:t>
      </w:r>
      <w:r w:rsidRPr="00AD04F8">
        <w:rPr>
          <w:b/>
          <w:bCs/>
          <w:sz w:val="28"/>
          <w:szCs w:val="28"/>
          <w:lang w:val="nl-NL"/>
        </w:rPr>
        <w:t>.</w:t>
      </w:r>
      <w:r w:rsidRPr="00AD04F8">
        <w:rPr>
          <w:sz w:val="28"/>
          <w:szCs w:val="28"/>
          <w:lang w:val="nl-NL"/>
        </w:rPr>
        <w:t xml:space="preserve"> </w:t>
      </w:r>
      <w:r w:rsidRPr="00AD04F8">
        <w:rPr>
          <w:b/>
          <w:bCs/>
          <w:sz w:val="28"/>
          <w:szCs w:val="28"/>
          <w:lang w:val="nl-NL"/>
        </w:rPr>
        <w:t>Sửa đổi, bổ sung Phụ lục</w:t>
      </w:r>
      <w:r w:rsidR="00360826">
        <w:rPr>
          <w:b/>
          <w:bCs/>
          <w:sz w:val="28"/>
          <w:szCs w:val="28"/>
          <w:lang w:val="vi-VN"/>
        </w:rPr>
        <w:t xml:space="preserve"> số 02</w:t>
      </w:r>
      <w:r w:rsidRPr="00AD04F8">
        <w:rPr>
          <w:b/>
          <w:bCs/>
          <w:sz w:val="28"/>
          <w:szCs w:val="28"/>
          <w:lang w:val="nl-NL"/>
        </w:rPr>
        <w:t xml:space="preserve"> kèm theo Thông tư </w:t>
      </w:r>
      <w:r>
        <w:rPr>
          <w:b/>
          <w:bCs/>
          <w:sz w:val="28"/>
          <w:szCs w:val="28"/>
          <w:lang w:val="vi-VN"/>
        </w:rPr>
        <w:t xml:space="preserve">số </w:t>
      </w:r>
      <w:r w:rsidRPr="008E5043">
        <w:rPr>
          <w:b/>
          <w:sz w:val="28"/>
          <w:szCs w:val="28"/>
          <w:lang w:val="vi-VN"/>
        </w:rPr>
        <w:t>18/2024/TT-NHNN</w:t>
      </w:r>
    </w:p>
    <w:p w14:paraId="44F4D0F6" w14:textId="4AE41E16" w:rsidR="00132F18" w:rsidRPr="00556BC1" w:rsidRDefault="00132F18" w:rsidP="00BF1840">
      <w:pPr>
        <w:spacing w:before="120" w:after="120" w:line="360" w:lineRule="exact"/>
        <w:ind w:firstLine="720"/>
        <w:jc w:val="both"/>
        <w:rPr>
          <w:sz w:val="28"/>
          <w:szCs w:val="28"/>
          <w:lang w:val="nl-NL"/>
        </w:rPr>
      </w:pPr>
      <w:r w:rsidRPr="00C56819">
        <w:rPr>
          <w:sz w:val="28"/>
          <w:szCs w:val="28"/>
          <w:lang w:val="nl-NL"/>
        </w:rPr>
        <w:t>Thay thế Phụ lục số 02 ban hành kèm theo Thông tư số 1</w:t>
      </w:r>
      <w:r>
        <w:rPr>
          <w:sz w:val="28"/>
          <w:szCs w:val="28"/>
          <w:lang w:val="nl-NL"/>
        </w:rPr>
        <w:t>8</w:t>
      </w:r>
      <w:r w:rsidRPr="00C56819">
        <w:rPr>
          <w:sz w:val="28"/>
          <w:szCs w:val="28"/>
          <w:lang w:val="nl-NL"/>
        </w:rPr>
        <w:t xml:space="preserve">/2024/TT-NHNN bằng Phụ lục số 02 </w:t>
      </w:r>
      <w:r w:rsidR="00117B71">
        <w:rPr>
          <w:sz w:val="28"/>
          <w:szCs w:val="28"/>
          <w:lang w:val="nl-NL"/>
        </w:rPr>
        <w:t>ban hành kèm theo</w:t>
      </w:r>
      <w:r w:rsidRPr="00C56819">
        <w:rPr>
          <w:sz w:val="28"/>
          <w:szCs w:val="28"/>
          <w:lang w:val="nl-NL"/>
        </w:rPr>
        <w:t xml:space="preserve"> Thông tư này.</w:t>
      </w:r>
    </w:p>
    <w:p w14:paraId="60B8CA4C" w14:textId="10F9B62F" w:rsidR="000A6B5C" w:rsidRPr="00556BC1" w:rsidRDefault="00AD69A5" w:rsidP="00BF1840">
      <w:pPr>
        <w:spacing w:before="120" w:after="120" w:line="360" w:lineRule="exact"/>
        <w:ind w:firstLine="720"/>
        <w:jc w:val="both"/>
        <w:rPr>
          <w:sz w:val="28"/>
          <w:szCs w:val="28"/>
        </w:rPr>
      </w:pPr>
      <w:r>
        <w:rPr>
          <w:b/>
          <w:sz w:val="28"/>
          <w:szCs w:val="28"/>
        </w:rPr>
        <w:t>Điều 1</w:t>
      </w:r>
      <w:r w:rsidR="008E5043">
        <w:rPr>
          <w:b/>
          <w:sz w:val="28"/>
          <w:szCs w:val="28"/>
          <w:lang w:val="vi-VN"/>
        </w:rPr>
        <w:t>5</w:t>
      </w:r>
      <w:r w:rsidR="00247C51">
        <w:rPr>
          <w:b/>
          <w:sz w:val="28"/>
          <w:szCs w:val="28"/>
        </w:rPr>
        <w:t>.</w:t>
      </w:r>
      <w:r w:rsidR="00A7579B" w:rsidRPr="00556BC1">
        <w:rPr>
          <w:sz w:val="28"/>
          <w:szCs w:val="28"/>
        </w:rPr>
        <w:t xml:space="preserve"> </w:t>
      </w:r>
      <w:r w:rsidR="00247C51" w:rsidRPr="00247C51">
        <w:rPr>
          <w:b/>
          <w:sz w:val="28"/>
          <w:szCs w:val="28"/>
        </w:rPr>
        <w:t>Trách nhiệm t</w:t>
      </w:r>
      <w:r w:rsidR="008B5CFF" w:rsidRPr="00247C51">
        <w:rPr>
          <w:b/>
          <w:sz w:val="28"/>
          <w:szCs w:val="28"/>
        </w:rPr>
        <w:t>ổ</w:t>
      </w:r>
      <w:r w:rsidR="000A6B5C" w:rsidRPr="00247C51">
        <w:rPr>
          <w:b/>
          <w:sz w:val="28"/>
          <w:szCs w:val="28"/>
        </w:rPr>
        <w:t xml:space="preserve"> chức thực hiện </w:t>
      </w:r>
    </w:p>
    <w:p w14:paraId="6F89A9E0" w14:textId="06888EE1" w:rsidR="00247C51" w:rsidRPr="001433EC" w:rsidRDefault="000A6B5C" w:rsidP="00BF1840">
      <w:pPr>
        <w:spacing w:before="120" w:after="120" w:line="360" w:lineRule="exact"/>
        <w:ind w:firstLine="720"/>
        <w:jc w:val="both"/>
        <w:rPr>
          <w:sz w:val="28"/>
          <w:szCs w:val="28"/>
          <w:lang w:val="vi-VN"/>
        </w:rPr>
      </w:pPr>
      <w:r w:rsidRPr="00556BC1">
        <w:rPr>
          <w:sz w:val="28"/>
          <w:szCs w:val="28"/>
          <w:lang w:val="nl-NL"/>
        </w:rPr>
        <w:t>Thủ trưởng các đơn vị thuộc Ngân hàng Nhà nước</w:t>
      </w:r>
      <w:r w:rsidR="00A747AE">
        <w:rPr>
          <w:sz w:val="28"/>
          <w:szCs w:val="28"/>
          <w:lang w:val="nl-NL"/>
        </w:rPr>
        <w:t xml:space="preserve"> Việt Nam</w:t>
      </w:r>
      <w:r w:rsidRPr="00556BC1">
        <w:rPr>
          <w:sz w:val="28"/>
          <w:szCs w:val="28"/>
          <w:lang w:val="nl-NL"/>
        </w:rPr>
        <w:t>, tổ</w:t>
      </w:r>
      <w:r w:rsidRPr="00556BC1">
        <w:rPr>
          <w:sz w:val="28"/>
          <w:szCs w:val="28"/>
          <w:lang w:val="vi-VN"/>
        </w:rPr>
        <w:t xml:space="preserve"> chức tín dụng, chi nhánh ngân hàng nước ngoài</w:t>
      </w:r>
      <w:r w:rsidRPr="00556BC1">
        <w:rPr>
          <w:sz w:val="28"/>
          <w:szCs w:val="28"/>
          <w:lang w:val="nl-NL"/>
        </w:rPr>
        <w:t xml:space="preserve">, </w:t>
      </w:r>
      <w:r w:rsidR="00363EE2" w:rsidRPr="00556BC1">
        <w:rPr>
          <w:sz w:val="28"/>
          <w:szCs w:val="28"/>
          <w:lang w:val="nl-NL"/>
        </w:rPr>
        <w:t>tổ chức cung ứng dịch vụ trung gian thanh toán</w:t>
      </w:r>
      <w:r w:rsidRPr="00556BC1">
        <w:rPr>
          <w:sz w:val="28"/>
          <w:szCs w:val="28"/>
          <w:lang w:val="vi-VN"/>
        </w:rPr>
        <w:t xml:space="preserve"> và </w:t>
      </w:r>
      <w:r w:rsidRPr="00556BC1">
        <w:rPr>
          <w:sz w:val="28"/>
          <w:szCs w:val="28"/>
          <w:lang w:val="nl-NL"/>
        </w:rPr>
        <w:t>các tổ chức, cá nhân khác có liên quan chịu trách nhiệm tổ chức, thực hiện Thông tư này</w:t>
      </w:r>
      <w:r w:rsidR="00A921F3">
        <w:rPr>
          <w:sz w:val="28"/>
          <w:szCs w:val="28"/>
          <w:lang w:val="vi-VN"/>
        </w:rPr>
        <w:t>.</w:t>
      </w:r>
    </w:p>
    <w:p w14:paraId="2F156D08" w14:textId="5AD2C92B" w:rsidR="00247C51" w:rsidRPr="00556BC1" w:rsidRDefault="008E5043" w:rsidP="00BF1840">
      <w:pPr>
        <w:spacing w:before="120" w:after="120" w:line="360" w:lineRule="exact"/>
        <w:ind w:firstLine="720"/>
        <w:jc w:val="both"/>
        <w:rPr>
          <w:sz w:val="28"/>
          <w:szCs w:val="28"/>
        </w:rPr>
      </w:pPr>
      <w:r>
        <w:rPr>
          <w:b/>
          <w:sz w:val="28"/>
          <w:szCs w:val="28"/>
        </w:rPr>
        <w:t>Điều 16</w:t>
      </w:r>
      <w:r w:rsidR="00247C51" w:rsidRPr="00556BC1">
        <w:rPr>
          <w:b/>
          <w:sz w:val="28"/>
          <w:szCs w:val="28"/>
        </w:rPr>
        <w:t>.</w:t>
      </w:r>
      <w:r w:rsidR="00247C51" w:rsidRPr="00556BC1">
        <w:rPr>
          <w:sz w:val="28"/>
          <w:szCs w:val="28"/>
        </w:rPr>
        <w:t xml:space="preserve"> </w:t>
      </w:r>
      <w:r w:rsidR="00247C51" w:rsidRPr="00556BC1">
        <w:rPr>
          <w:b/>
          <w:sz w:val="28"/>
          <w:szCs w:val="28"/>
        </w:rPr>
        <w:t>Điều khoản thi hành</w:t>
      </w:r>
      <w:r w:rsidR="00247C51" w:rsidRPr="00556BC1">
        <w:rPr>
          <w:sz w:val="28"/>
          <w:szCs w:val="28"/>
        </w:rPr>
        <w:t xml:space="preserve"> </w:t>
      </w:r>
    </w:p>
    <w:p w14:paraId="5F92CEFD" w14:textId="2CCDD5C8" w:rsidR="00117B71" w:rsidRPr="00227978" w:rsidRDefault="00247C51" w:rsidP="00BF1840">
      <w:pPr>
        <w:spacing w:before="120" w:after="120" w:line="360" w:lineRule="exact"/>
        <w:ind w:firstLine="720"/>
        <w:jc w:val="both"/>
        <w:rPr>
          <w:sz w:val="28"/>
          <w:szCs w:val="28"/>
          <w:lang w:val="vi-VN"/>
        </w:rPr>
      </w:pPr>
      <w:r w:rsidRPr="00556BC1">
        <w:rPr>
          <w:sz w:val="28"/>
          <w:szCs w:val="28"/>
        </w:rPr>
        <w:t>Thông tư này có hiệu lực thi hành</w:t>
      </w:r>
      <w:r w:rsidR="0010465D">
        <w:rPr>
          <w:sz w:val="28"/>
          <w:szCs w:val="28"/>
        </w:rPr>
        <w:t xml:space="preserve"> từ ngày </w:t>
      </w:r>
      <w:r w:rsidR="001F1970">
        <w:rPr>
          <w:sz w:val="28"/>
          <w:szCs w:val="28"/>
          <w:lang w:val="vi-VN"/>
        </w:rPr>
        <w:t>05</w:t>
      </w:r>
      <w:r w:rsidR="0010465D">
        <w:rPr>
          <w:sz w:val="28"/>
          <w:szCs w:val="28"/>
        </w:rPr>
        <w:t xml:space="preserve"> tháng </w:t>
      </w:r>
      <w:r w:rsidR="001F1970">
        <w:rPr>
          <w:sz w:val="28"/>
          <w:szCs w:val="28"/>
          <w:lang w:val="vi-VN"/>
        </w:rPr>
        <w:t xml:space="preserve"> 01</w:t>
      </w:r>
      <w:bookmarkStart w:id="1" w:name="_GoBack"/>
      <w:bookmarkEnd w:id="1"/>
      <w:r w:rsidR="001F1970">
        <w:rPr>
          <w:sz w:val="28"/>
          <w:szCs w:val="28"/>
        </w:rPr>
        <w:t xml:space="preserve"> năm 2026</w:t>
      </w:r>
      <w:r w:rsidR="00227978">
        <w:rPr>
          <w:sz w:val="28"/>
          <w:szCs w:val="28"/>
        </w:rPr>
        <w:t>./.</w:t>
      </w:r>
    </w:p>
    <w:p w14:paraId="75D4CDDF" w14:textId="2C630983" w:rsidR="00C76A1A" w:rsidRPr="002E5227" w:rsidRDefault="00C76A1A" w:rsidP="002E5227">
      <w:pPr>
        <w:spacing w:before="120" w:after="120" w:line="340" w:lineRule="exact"/>
        <w:ind w:firstLine="720"/>
        <w:jc w:val="both"/>
        <w:rPr>
          <w:sz w:val="28"/>
          <w:szCs w:val="28"/>
          <w:lang w:val="vi-VN"/>
        </w:rPr>
      </w:pPr>
    </w:p>
    <w:tbl>
      <w:tblPr>
        <w:tblW w:w="9957" w:type="dxa"/>
        <w:tblInd w:w="108" w:type="dxa"/>
        <w:tblLook w:val="00A0" w:firstRow="1" w:lastRow="0" w:firstColumn="1" w:lastColumn="0" w:noHBand="0" w:noVBand="0"/>
      </w:tblPr>
      <w:tblGrid>
        <w:gridCol w:w="5387"/>
        <w:gridCol w:w="4570"/>
      </w:tblGrid>
      <w:tr w:rsidR="00AB01A6" w:rsidRPr="00AB01A6" w14:paraId="0D633F8F" w14:textId="77777777" w:rsidTr="008B6503">
        <w:tc>
          <w:tcPr>
            <w:tcW w:w="5387" w:type="dxa"/>
          </w:tcPr>
          <w:p w14:paraId="7FEAD214" w14:textId="77777777" w:rsidR="000A6B5C" w:rsidRPr="00AB01A6" w:rsidRDefault="000A6B5C" w:rsidP="00836DD0">
            <w:pPr>
              <w:ind w:left="-108" w:right="40"/>
              <w:rPr>
                <w:b/>
                <w:bCs/>
                <w:iCs/>
                <w:sz w:val="22"/>
                <w:szCs w:val="22"/>
                <w:lang w:val="sv-SE"/>
              </w:rPr>
            </w:pPr>
          </w:p>
          <w:p w14:paraId="5D834257" w14:textId="5A9DA7BB" w:rsidR="0095255D" w:rsidRPr="0095255D" w:rsidRDefault="000A6B5C" w:rsidP="005E3901">
            <w:pPr>
              <w:ind w:left="-108" w:right="40"/>
              <w:rPr>
                <w:sz w:val="22"/>
                <w:szCs w:val="22"/>
                <w:lang w:val="vi-VN"/>
              </w:rPr>
            </w:pPr>
            <w:r w:rsidRPr="00AB01A6">
              <w:rPr>
                <w:b/>
                <w:bCs/>
                <w:iCs/>
                <w:sz w:val="22"/>
                <w:szCs w:val="22"/>
                <w:lang w:val="sv-SE"/>
              </w:rPr>
              <w:t>Nơi nhận:</w:t>
            </w:r>
            <w:r w:rsidRPr="00AB01A6">
              <w:rPr>
                <w:sz w:val="22"/>
                <w:szCs w:val="22"/>
                <w:lang w:val="sv-SE"/>
              </w:rPr>
              <w:br/>
              <w:t xml:space="preserve">- </w:t>
            </w:r>
            <w:r w:rsidR="0095255D">
              <w:rPr>
                <w:sz w:val="22"/>
                <w:szCs w:val="22"/>
                <w:lang w:val="vi-VN"/>
              </w:rPr>
              <w:t>Điều 15;</w:t>
            </w:r>
          </w:p>
          <w:p w14:paraId="4C5334A3" w14:textId="5C9B949C" w:rsidR="005E3901" w:rsidRDefault="0095255D" w:rsidP="005E3901">
            <w:pPr>
              <w:ind w:left="-108" w:right="40"/>
              <w:rPr>
                <w:sz w:val="22"/>
                <w:szCs w:val="22"/>
                <w:lang w:val="sv-SE"/>
              </w:rPr>
            </w:pPr>
            <w:r>
              <w:rPr>
                <w:sz w:val="22"/>
                <w:szCs w:val="22"/>
                <w:lang w:val="vi-VN"/>
              </w:rPr>
              <w:t xml:space="preserve">- </w:t>
            </w:r>
            <w:r w:rsidR="005E3901" w:rsidRPr="005E3901">
              <w:rPr>
                <w:sz w:val="22"/>
                <w:szCs w:val="22"/>
                <w:lang w:val="sv-SE"/>
              </w:rPr>
              <w:t>Ban lãnh đạo NHNN;</w:t>
            </w:r>
          </w:p>
          <w:p w14:paraId="493A1D76" w14:textId="28FAD151" w:rsidR="000A6B5C" w:rsidRDefault="005E3901" w:rsidP="005E3901">
            <w:pPr>
              <w:ind w:left="-108" w:right="40"/>
              <w:rPr>
                <w:sz w:val="22"/>
                <w:szCs w:val="22"/>
                <w:lang w:val="sv-SE"/>
              </w:rPr>
            </w:pPr>
            <w:r>
              <w:rPr>
                <w:sz w:val="22"/>
                <w:szCs w:val="22"/>
                <w:lang w:val="sv-SE"/>
              </w:rPr>
              <w:t xml:space="preserve">- </w:t>
            </w:r>
            <w:r w:rsidR="000A6B5C" w:rsidRPr="00AB01A6">
              <w:rPr>
                <w:sz w:val="22"/>
                <w:szCs w:val="22"/>
                <w:lang w:val="sv-SE"/>
              </w:rPr>
              <w:t>Văn phòng Chính phủ;</w:t>
            </w:r>
            <w:r w:rsidR="000A6B5C" w:rsidRPr="00AB01A6">
              <w:rPr>
                <w:sz w:val="22"/>
                <w:szCs w:val="22"/>
                <w:lang w:val="sv-SE"/>
              </w:rPr>
              <w:br/>
              <w:t>- Bộ Tư pháp (để kiểm tra);</w:t>
            </w:r>
          </w:p>
          <w:p w14:paraId="6078C6B7" w14:textId="1F5283CD" w:rsidR="000A6B5C" w:rsidRPr="0095255D" w:rsidRDefault="005E3901" w:rsidP="009A5488">
            <w:pPr>
              <w:ind w:left="-108" w:right="40"/>
              <w:rPr>
                <w:sz w:val="22"/>
                <w:szCs w:val="22"/>
                <w:lang w:val="vi-VN"/>
              </w:rPr>
            </w:pPr>
            <w:r w:rsidRPr="00AB01A6">
              <w:rPr>
                <w:sz w:val="22"/>
                <w:szCs w:val="22"/>
                <w:lang w:val="sv-SE"/>
              </w:rPr>
              <w:t>- Công báo;</w:t>
            </w:r>
            <w:r w:rsidR="000A6B5C" w:rsidRPr="00AB01A6">
              <w:rPr>
                <w:sz w:val="22"/>
                <w:szCs w:val="22"/>
                <w:lang w:val="sv-SE"/>
              </w:rPr>
              <w:br/>
            </w:r>
            <w:r w:rsidR="000A6B5C" w:rsidRPr="00AB01A6">
              <w:rPr>
                <w:bCs/>
                <w:iCs/>
                <w:sz w:val="22"/>
                <w:szCs w:val="22"/>
                <w:lang w:val="sv-SE"/>
              </w:rPr>
              <w:t xml:space="preserve">- </w:t>
            </w:r>
            <w:r w:rsidR="000A6B5C" w:rsidRPr="00AB01A6">
              <w:rPr>
                <w:sz w:val="22"/>
                <w:szCs w:val="22"/>
                <w:lang w:val="sv-SE"/>
              </w:rPr>
              <w:t>Cổng</w:t>
            </w:r>
            <w:r w:rsidR="000A6B5C" w:rsidRPr="00AB01A6">
              <w:rPr>
                <w:sz w:val="22"/>
                <w:szCs w:val="22"/>
                <w:lang w:val="vi-VN"/>
              </w:rPr>
              <w:t xml:space="preserve"> thông tin điện tử </w:t>
            </w:r>
            <w:r w:rsidR="00BF1840">
              <w:rPr>
                <w:sz w:val="22"/>
                <w:szCs w:val="22"/>
              </w:rPr>
              <w:t xml:space="preserve">của </w:t>
            </w:r>
            <w:r w:rsidR="000A6B5C" w:rsidRPr="00AB01A6">
              <w:rPr>
                <w:sz w:val="22"/>
                <w:szCs w:val="22"/>
                <w:lang w:val="vi-VN"/>
              </w:rPr>
              <w:t>NHNN;</w:t>
            </w:r>
            <w:r w:rsidR="000A6B5C" w:rsidRPr="00AB01A6">
              <w:rPr>
                <w:sz w:val="22"/>
                <w:szCs w:val="22"/>
                <w:lang w:val="sv-SE"/>
              </w:rPr>
              <w:br/>
              <w:t>- Lưu:</w:t>
            </w:r>
            <w:r w:rsidR="000A6B5C" w:rsidRPr="00AB01A6">
              <w:rPr>
                <w:sz w:val="22"/>
                <w:szCs w:val="22"/>
                <w:lang w:val="vi-VN"/>
              </w:rPr>
              <w:t xml:space="preserve"> </w:t>
            </w:r>
            <w:r w:rsidR="00CE09F2">
              <w:rPr>
                <w:sz w:val="22"/>
                <w:szCs w:val="22"/>
                <w:lang w:val="sv-SE"/>
              </w:rPr>
              <w:t>V</w:t>
            </w:r>
            <w:r w:rsidR="00CE09F2">
              <w:rPr>
                <w:sz w:val="22"/>
                <w:szCs w:val="22"/>
                <w:lang w:val="vi-VN"/>
              </w:rPr>
              <w:t>T</w:t>
            </w:r>
            <w:r w:rsidR="000A6B5C" w:rsidRPr="00AB01A6">
              <w:rPr>
                <w:sz w:val="22"/>
                <w:szCs w:val="22"/>
                <w:lang w:val="sv-SE"/>
              </w:rPr>
              <w:t>, TT</w:t>
            </w:r>
            <w:r w:rsidR="009A5488">
              <w:rPr>
                <w:sz w:val="22"/>
                <w:szCs w:val="22"/>
                <w:lang w:val="vi-VN"/>
              </w:rPr>
              <w:t xml:space="preserve"> (03</w:t>
            </w:r>
            <w:r w:rsidR="000A6B5C" w:rsidRPr="00AB01A6">
              <w:rPr>
                <w:sz w:val="22"/>
                <w:szCs w:val="22"/>
                <w:lang w:val="vi-VN"/>
              </w:rPr>
              <w:t>)</w:t>
            </w:r>
            <w:r w:rsidR="000A6B5C" w:rsidRPr="00AB01A6">
              <w:rPr>
                <w:sz w:val="22"/>
                <w:szCs w:val="22"/>
                <w:lang w:val="sv-SE"/>
              </w:rPr>
              <w:t>.</w:t>
            </w:r>
          </w:p>
        </w:tc>
        <w:tc>
          <w:tcPr>
            <w:tcW w:w="4570" w:type="dxa"/>
          </w:tcPr>
          <w:p w14:paraId="146C41F6" w14:textId="6E95314B" w:rsidR="000A6B5C" w:rsidRPr="00AB01A6" w:rsidRDefault="000A6B5C" w:rsidP="00836DD0">
            <w:pPr>
              <w:spacing w:line="320" w:lineRule="exact"/>
              <w:ind w:right="40"/>
              <w:jc w:val="center"/>
              <w:rPr>
                <w:b/>
                <w:szCs w:val="26"/>
                <w:lang w:val="fr-FR"/>
              </w:rPr>
            </w:pPr>
            <w:r w:rsidRPr="00AB01A6">
              <w:rPr>
                <w:b/>
                <w:szCs w:val="26"/>
                <w:lang w:val="fr-FR"/>
              </w:rPr>
              <w:t>THỐNG ĐỐC</w:t>
            </w:r>
          </w:p>
          <w:p w14:paraId="4AA7735B" w14:textId="0EA78504" w:rsidR="000A6B5C" w:rsidRPr="00AB01A6" w:rsidRDefault="000A6B5C" w:rsidP="00836DD0">
            <w:pPr>
              <w:spacing w:line="320" w:lineRule="exact"/>
              <w:ind w:right="40"/>
              <w:jc w:val="center"/>
              <w:rPr>
                <w:b/>
                <w:szCs w:val="26"/>
                <w:lang w:val="fr-FR"/>
              </w:rPr>
            </w:pPr>
          </w:p>
          <w:p w14:paraId="16642DE5" w14:textId="77777777" w:rsidR="000A6B5C" w:rsidRPr="00AB01A6" w:rsidRDefault="000A6B5C" w:rsidP="006F428B">
            <w:pPr>
              <w:spacing w:line="320" w:lineRule="exact"/>
              <w:ind w:right="40"/>
              <w:rPr>
                <w:bCs/>
                <w:szCs w:val="26"/>
                <w:lang w:val="fr-FR"/>
              </w:rPr>
            </w:pPr>
          </w:p>
          <w:p w14:paraId="1C41605E" w14:textId="77777777" w:rsidR="000A6B5C" w:rsidRDefault="000A6B5C" w:rsidP="00836DD0">
            <w:pPr>
              <w:spacing w:line="320" w:lineRule="exact"/>
              <w:ind w:right="40"/>
              <w:jc w:val="center"/>
              <w:rPr>
                <w:bCs/>
                <w:szCs w:val="26"/>
                <w:lang w:val="fr-FR"/>
              </w:rPr>
            </w:pPr>
          </w:p>
          <w:p w14:paraId="1EAE659E" w14:textId="77777777" w:rsidR="00683A17" w:rsidRDefault="00683A17" w:rsidP="00836DD0">
            <w:pPr>
              <w:spacing w:line="320" w:lineRule="exact"/>
              <w:ind w:right="40"/>
              <w:jc w:val="center"/>
              <w:rPr>
                <w:bCs/>
                <w:szCs w:val="26"/>
                <w:lang w:val="fr-FR"/>
              </w:rPr>
            </w:pPr>
          </w:p>
          <w:p w14:paraId="3A258F30" w14:textId="77777777" w:rsidR="006F428B" w:rsidRPr="00AB01A6" w:rsidRDefault="006F428B" w:rsidP="006F428B">
            <w:pPr>
              <w:spacing w:line="320" w:lineRule="exact"/>
              <w:ind w:right="40"/>
              <w:rPr>
                <w:bCs/>
                <w:szCs w:val="26"/>
                <w:lang w:val="fr-FR"/>
              </w:rPr>
            </w:pPr>
          </w:p>
          <w:p w14:paraId="131AB624" w14:textId="77777777" w:rsidR="000A6B5C" w:rsidRPr="00AB01A6" w:rsidRDefault="000A6B5C" w:rsidP="00836DD0">
            <w:pPr>
              <w:spacing w:line="320" w:lineRule="exact"/>
              <w:ind w:right="40"/>
              <w:rPr>
                <w:b/>
                <w:sz w:val="28"/>
                <w:szCs w:val="28"/>
                <w:lang w:val="fr-FR"/>
              </w:rPr>
            </w:pPr>
          </w:p>
          <w:p w14:paraId="365F9EFE" w14:textId="4BA69324" w:rsidR="000A6B5C" w:rsidRPr="00BB0CF4" w:rsidRDefault="000A6B5C" w:rsidP="00BB0CF4">
            <w:pPr>
              <w:spacing w:before="120" w:after="120" w:line="360" w:lineRule="exact"/>
              <w:ind w:right="40"/>
              <w:jc w:val="center"/>
              <w:rPr>
                <w:b/>
                <w:sz w:val="28"/>
                <w:szCs w:val="28"/>
                <w:lang w:val="fr-FR"/>
              </w:rPr>
            </w:pPr>
          </w:p>
        </w:tc>
      </w:tr>
    </w:tbl>
    <w:p w14:paraId="7E2AD918" w14:textId="77777777" w:rsidR="001966BD" w:rsidRDefault="001966BD" w:rsidP="00BB0CF4">
      <w:pPr>
        <w:spacing w:before="120" w:after="120" w:line="340" w:lineRule="exact"/>
        <w:jc w:val="both"/>
        <w:rPr>
          <w:sz w:val="28"/>
          <w:szCs w:val="28"/>
          <w:lang w:val="sv-SE"/>
        </w:rPr>
      </w:pPr>
    </w:p>
    <w:p w14:paraId="4CD7593E" w14:textId="77777777" w:rsidR="001966BD" w:rsidRDefault="001966BD" w:rsidP="00BB0CF4">
      <w:pPr>
        <w:spacing w:before="120" w:after="120" w:line="340" w:lineRule="exact"/>
        <w:jc w:val="both"/>
        <w:rPr>
          <w:sz w:val="28"/>
          <w:szCs w:val="28"/>
          <w:lang w:val="sv-SE"/>
        </w:rPr>
      </w:pPr>
    </w:p>
    <w:p w14:paraId="7C876C2C" w14:textId="77777777" w:rsidR="001966BD" w:rsidRDefault="001966BD" w:rsidP="00BB0CF4">
      <w:pPr>
        <w:spacing w:before="120" w:after="120" w:line="340" w:lineRule="exact"/>
        <w:jc w:val="both"/>
        <w:rPr>
          <w:sz w:val="28"/>
          <w:szCs w:val="28"/>
          <w:lang w:val="sv-SE"/>
        </w:rPr>
      </w:pPr>
    </w:p>
    <w:p w14:paraId="724DCD37" w14:textId="77777777" w:rsidR="001966BD" w:rsidRDefault="001966BD" w:rsidP="00BB0CF4">
      <w:pPr>
        <w:spacing w:before="120" w:after="120" w:line="340" w:lineRule="exact"/>
        <w:jc w:val="both"/>
        <w:rPr>
          <w:sz w:val="28"/>
          <w:szCs w:val="28"/>
          <w:lang w:val="sv-SE"/>
        </w:rPr>
      </w:pPr>
    </w:p>
    <w:p w14:paraId="31357FB2" w14:textId="77777777" w:rsidR="001966BD" w:rsidRDefault="001966BD" w:rsidP="006F428B">
      <w:pPr>
        <w:rPr>
          <w:b/>
          <w:bCs/>
          <w:sz w:val="28"/>
          <w:szCs w:val="28"/>
        </w:rPr>
        <w:sectPr w:rsidR="001966BD" w:rsidSect="002171C4">
          <w:headerReference w:type="default" r:id="rId7"/>
          <w:pgSz w:w="11909" w:h="16834" w:code="9"/>
          <w:pgMar w:top="1134" w:right="1134" w:bottom="1134" w:left="1701" w:header="397" w:footer="284" w:gutter="0"/>
          <w:pgNumType w:start="1"/>
          <w:cols w:space="720"/>
          <w:titlePg/>
          <w:docGrid w:linePitch="360"/>
        </w:sectPr>
      </w:pPr>
    </w:p>
    <w:tbl>
      <w:tblPr>
        <w:tblStyle w:val="TableGrid"/>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5"/>
        <w:gridCol w:w="7941"/>
      </w:tblGrid>
      <w:tr w:rsidR="00132F18" w:rsidRPr="00DB02F7" w14:paraId="406F93BB" w14:textId="77777777" w:rsidTr="005E4AF5">
        <w:tc>
          <w:tcPr>
            <w:tcW w:w="15026" w:type="dxa"/>
            <w:gridSpan w:val="2"/>
          </w:tcPr>
          <w:p w14:paraId="0D8E76E2" w14:textId="35D11593" w:rsidR="00132F18" w:rsidRDefault="00132F18" w:rsidP="00132F18">
            <w:pPr>
              <w:jc w:val="center"/>
              <w:rPr>
                <w:b/>
                <w:bCs/>
                <w:sz w:val="28"/>
                <w:szCs w:val="28"/>
              </w:rPr>
            </w:pPr>
            <w:r w:rsidRPr="00DB02F7">
              <w:rPr>
                <w:b/>
                <w:bCs/>
                <w:sz w:val="28"/>
                <w:szCs w:val="28"/>
              </w:rPr>
              <w:lastRenderedPageBreak/>
              <w:t>Phụ lục số 02</w:t>
            </w:r>
          </w:p>
          <w:p w14:paraId="535AACED" w14:textId="1C131978" w:rsidR="00CE09F2" w:rsidRPr="00CE09F2" w:rsidRDefault="00CE09F2" w:rsidP="005E4AF5">
            <w:pPr>
              <w:jc w:val="center"/>
              <w:rPr>
                <w:bCs/>
                <w:i/>
                <w:sz w:val="28"/>
                <w:szCs w:val="28"/>
              </w:rPr>
            </w:pPr>
            <w:r w:rsidRPr="00CE09F2">
              <w:rPr>
                <w:bCs/>
                <w:i/>
                <w:sz w:val="28"/>
                <w:szCs w:val="28"/>
              </w:rPr>
              <w:t>(Ban hành kèm theo Thông tư số .....</w:t>
            </w:r>
            <w:r w:rsidR="00683A17">
              <w:rPr>
                <w:bCs/>
                <w:i/>
                <w:sz w:val="28"/>
                <w:szCs w:val="28"/>
              </w:rPr>
              <w:t>/2025</w:t>
            </w:r>
            <w:r w:rsidRPr="00CE09F2">
              <w:rPr>
                <w:bCs/>
                <w:i/>
                <w:sz w:val="28"/>
                <w:szCs w:val="28"/>
              </w:rPr>
              <w:t>/TT-NHNN ngày .... tháng .... năm 2025 của Thống đốc Ngân hàng Nhà</w:t>
            </w:r>
            <w:r w:rsidR="005E4AF5">
              <w:rPr>
                <w:bCs/>
                <w:i/>
                <w:sz w:val="28"/>
                <w:szCs w:val="28"/>
              </w:rPr>
              <w:t xml:space="preserve"> nước</w:t>
            </w:r>
            <w:r w:rsidR="005E4AF5">
              <w:rPr>
                <w:bCs/>
                <w:i/>
                <w:sz w:val="28"/>
                <w:szCs w:val="28"/>
                <w:lang w:val="en-US"/>
              </w:rPr>
              <w:t xml:space="preserve"> Việt Nam</w:t>
            </w:r>
            <w:r w:rsidRPr="00CE09F2">
              <w:rPr>
                <w:bCs/>
                <w:i/>
                <w:sz w:val="28"/>
                <w:szCs w:val="28"/>
              </w:rPr>
              <w:t>)</w:t>
            </w:r>
          </w:p>
          <w:p w14:paraId="2D736ED4" w14:textId="77777777" w:rsidR="00132F18" w:rsidRPr="00DB02F7" w:rsidRDefault="00132F18" w:rsidP="006B61C2">
            <w:pPr>
              <w:jc w:val="center"/>
              <w:rPr>
                <w:bCs/>
                <w:i/>
                <w:sz w:val="28"/>
                <w:szCs w:val="28"/>
              </w:rPr>
            </w:pPr>
          </w:p>
        </w:tc>
      </w:tr>
      <w:tr w:rsidR="00132F18" w:rsidRPr="00DB02F7" w14:paraId="07AE88D7" w14:textId="77777777" w:rsidTr="005E4AF5">
        <w:tc>
          <w:tcPr>
            <w:tcW w:w="7085" w:type="dxa"/>
          </w:tcPr>
          <w:p w14:paraId="1383492C" w14:textId="77777777" w:rsidR="00132F18" w:rsidRPr="00DB02F7" w:rsidRDefault="00132F18" w:rsidP="006B61C2">
            <w:pPr>
              <w:rPr>
                <w:b/>
                <w:bCs/>
                <w:sz w:val="28"/>
                <w:szCs w:val="28"/>
              </w:rPr>
            </w:pPr>
            <w:r w:rsidRPr="00DB02F7">
              <w:rPr>
                <w:b/>
                <w:bCs/>
                <w:sz w:val="28"/>
                <w:szCs w:val="28"/>
              </w:rPr>
              <w:t>Tên Đơn vị báo cáo</w:t>
            </w:r>
          </w:p>
        </w:tc>
        <w:tc>
          <w:tcPr>
            <w:tcW w:w="7941" w:type="dxa"/>
          </w:tcPr>
          <w:p w14:paraId="2E9AE777" w14:textId="77777777" w:rsidR="00132F18" w:rsidRPr="00DB02F7" w:rsidRDefault="00132F18" w:rsidP="006B61C2">
            <w:pPr>
              <w:jc w:val="center"/>
              <w:rPr>
                <w:b/>
                <w:bCs/>
                <w:sz w:val="28"/>
                <w:szCs w:val="28"/>
              </w:rPr>
            </w:pPr>
          </w:p>
        </w:tc>
      </w:tr>
    </w:tbl>
    <w:p w14:paraId="4DC453F5" w14:textId="77777777" w:rsidR="00132F18" w:rsidRPr="00DB02F7" w:rsidRDefault="00132F18" w:rsidP="00132F18">
      <w:pPr>
        <w:jc w:val="center"/>
        <w:rPr>
          <w:b/>
          <w:bCs/>
        </w:rPr>
      </w:pPr>
    </w:p>
    <w:p w14:paraId="7FD5AC27" w14:textId="77777777" w:rsidR="00132F18" w:rsidRPr="00DB02F7" w:rsidRDefault="00132F18" w:rsidP="00132F18">
      <w:pPr>
        <w:jc w:val="center"/>
        <w:rPr>
          <w:b/>
          <w:lang w:val="vi-VN"/>
        </w:rPr>
      </w:pPr>
      <w:r w:rsidRPr="00DB02F7">
        <w:rPr>
          <w:b/>
          <w:bCs/>
        </w:rPr>
        <w:t xml:space="preserve">DANH SÁCH </w:t>
      </w:r>
      <w:r w:rsidRPr="00DB02F7">
        <w:rPr>
          <w:b/>
          <w:bCs/>
          <w:lang w:val="vi-VN"/>
        </w:rPr>
        <w:t>THẺ, CHỦ</w:t>
      </w:r>
      <w:r w:rsidRPr="00DB02F7">
        <w:rPr>
          <w:b/>
          <w:lang w:val="vi-VN"/>
        </w:rPr>
        <w:t xml:space="preserve"> THẺ</w:t>
      </w:r>
    </w:p>
    <w:p w14:paraId="433A3F51" w14:textId="57396EB2" w:rsidR="00132F18" w:rsidRPr="00DB02F7" w:rsidRDefault="00132F18" w:rsidP="00132F18">
      <w:pPr>
        <w:jc w:val="center"/>
        <w:rPr>
          <w:b/>
          <w:bCs/>
          <w:lang w:val="vi-VN"/>
        </w:rPr>
      </w:pPr>
      <w:r w:rsidRPr="00DB02F7">
        <w:rPr>
          <w:b/>
          <w:bCs/>
        </w:rPr>
        <w:t xml:space="preserve">NGHI NGỜ </w:t>
      </w:r>
      <w:r w:rsidR="0088088C">
        <w:rPr>
          <w:b/>
          <w:bCs/>
        </w:rPr>
        <w:t xml:space="preserve">LIÊN QUAN </w:t>
      </w:r>
      <w:r w:rsidRPr="00DB02F7">
        <w:rPr>
          <w:b/>
          <w:bCs/>
        </w:rPr>
        <w:t>GIAN</w:t>
      </w:r>
      <w:r w:rsidRPr="00DB02F7">
        <w:rPr>
          <w:b/>
          <w:bCs/>
          <w:lang w:val="vi-VN"/>
        </w:rPr>
        <w:t xml:space="preserve"> LẬN, </w:t>
      </w:r>
      <w:r>
        <w:rPr>
          <w:b/>
          <w:bCs/>
        </w:rPr>
        <w:t>LỪA ĐẢO</w:t>
      </w:r>
      <w:r w:rsidRPr="00DB02F7">
        <w:rPr>
          <w:b/>
          <w:bCs/>
          <w:lang w:val="vi-VN"/>
        </w:rPr>
        <w:t>, VI PHẠM PHÁP LUẬT</w:t>
      </w:r>
    </w:p>
    <w:p w14:paraId="2C9BD6AD" w14:textId="77777777" w:rsidR="00132F18" w:rsidRPr="00DB02F7" w:rsidRDefault="00132F18" w:rsidP="00132F18">
      <w:pPr>
        <w:jc w:val="center"/>
        <w:rPr>
          <w:i/>
        </w:rPr>
      </w:pPr>
      <w:r w:rsidRPr="00DB02F7">
        <w:rPr>
          <w:i/>
        </w:rPr>
        <w:t>(Tháng ….. Năm…….)</w:t>
      </w:r>
    </w:p>
    <w:tbl>
      <w:tblPr>
        <w:tblW w:w="15093" w:type="dxa"/>
        <w:tblInd w:w="-5" w:type="dxa"/>
        <w:tblLayout w:type="fixed"/>
        <w:tblLook w:val="04A0" w:firstRow="1" w:lastRow="0" w:firstColumn="1" w:lastColumn="0" w:noHBand="0" w:noVBand="1"/>
      </w:tblPr>
      <w:tblGrid>
        <w:gridCol w:w="709"/>
        <w:gridCol w:w="851"/>
        <w:gridCol w:w="992"/>
        <w:gridCol w:w="992"/>
        <w:gridCol w:w="738"/>
        <w:gridCol w:w="1417"/>
        <w:gridCol w:w="709"/>
        <w:gridCol w:w="851"/>
        <w:gridCol w:w="850"/>
        <w:gridCol w:w="1002"/>
        <w:gridCol w:w="1124"/>
        <w:gridCol w:w="993"/>
        <w:gridCol w:w="992"/>
        <w:gridCol w:w="933"/>
        <w:gridCol w:w="892"/>
        <w:gridCol w:w="1048"/>
      </w:tblGrid>
      <w:tr w:rsidR="00132F18" w:rsidRPr="00DB02F7" w14:paraId="1888913C" w14:textId="77777777" w:rsidTr="006B61C2">
        <w:trPr>
          <w:trHeight w:val="690"/>
        </w:trPr>
        <w:tc>
          <w:tcPr>
            <w:tcW w:w="709" w:type="dxa"/>
            <w:vMerge w:val="restart"/>
            <w:tcBorders>
              <w:top w:val="single" w:sz="4" w:space="0" w:color="auto"/>
              <w:left w:val="single" w:sz="4" w:space="0" w:color="auto"/>
              <w:right w:val="single" w:sz="4" w:space="0" w:color="auto"/>
            </w:tcBorders>
            <w:shd w:val="clear" w:color="auto" w:fill="auto"/>
            <w:vAlign w:val="center"/>
            <w:hideMark/>
          </w:tcPr>
          <w:p w14:paraId="718772ED" w14:textId="77777777" w:rsidR="00132F18" w:rsidRPr="00DB02F7" w:rsidRDefault="00132F18" w:rsidP="006B61C2">
            <w:pPr>
              <w:jc w:val="center"/>
              <w:rPr>
                <w:b/>
                <w:bCs/>
              </w:rPr>
            </w:pPr>
            <w:r w:rsidRPr="00DB02F7">
              <w:rPr>
                <w:b/>
                <w:bCs/>
              </w:rPr>
              <w:t>STT</w:t>
            </w:r>
          </w:p>
        </w:tc>
        <w:tc>
          <w:tcPr>
            <w:tcW w:w="851" w:type="dxa"/>
            <w:vMerge w:val="restart"/>
            <w:tcBorders>
              <w:top w:val="single" w:sz="4" w:space="0" w:color="auto"/>
              <w:left w:val="nil"/>
              <w:right w:val="single" w:sz="4" w:space="0" w:color="auto"/>
            </w:tcBorders>
            <w:vAlign w:val="center"/>
          </w:tcPr>
          <w:p w14:paraId="7450E442" w14:textId="77777777" w:rsidR="00132F18" w:rsidRPr="00DB02F7" w:rsidRDefault="00132F18" w:rsidP="006B61C2">
            <w:pPr>
              <w:jc w:val="center"/>
              <w:rPr>
                <w:b/>
                <w:bCs/>
              </w:rPr>
            </w:pPr>
            <w:r w:rsidRPr="00DB02F7">
              <w:rPr>
                <w:b/>
              </w:rPr>
              <w:t>Mã khách hàng (CIF)</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E51A30C" w14:textId="77777777" w:rsidR="00132F18" w:rsidRPr="00DB02F7" w:rsidRDefault="00132F18" w:rsidP="006B61C2">
            <w:pPr>
              <w:jc w:val="center"/>
              <w:rPr>
                <w:b/>
                <w:bCs/>
              </w:rPr>
            </w:pPr>
            <w:r w:rsidRPr="00DB02F7">
              <w:rPr>
                <w:b/>
                <w:bCs/>
              </w:rPr>
              <w:t>Giấy tờ tùy thân  (GTTT)</w:t>
            </w:r>
          </w:p>
        </w:tc>
        <w:tc>
          <w:tcPr>
            <w:tcW w:w="738" w:type="dxa"/>
            <w:vMerge w:val="restart"/>
            <w:tcBorders>
              <w:top w:val="single" w:sz="4" w:space="0" w:color="auto"/>
              <w:left w:val="single" w:sz="4" w:space="0" w:color="auto"/>
              <w:right w:val="single" w:sz="4" w:space="0" w:color="auto"/>
            </w:tcBorders>
            <w:shd w:val="clear" w:color="auto" w:fill="auto"/>
            <w:vAlign w:val="center"/>
            <w:hideMark/>
          </w:tcPr>
          <w:p w14:paraId="7CE8F2ED" w14:textId="77777777" w:rsidR="00132F18" w:rsidRPr="00DB02F7" w:rsidRDefault="00132F18" w:rsidP="006B61C2">
            <w:pPr>
              <w:jc w:val="center"/>
              <w:rPr>
                <w:b/>
                <w:bCs/>
              </w:rPr>
            </w:pPr>
            <w:r w:rsidRPr="00DB02F7">
              <w:rPr>
                <w:b/>
                <w:bCs/>
              </w:rPr>
              <w:t>Họ và tên</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0FBC59B3" w14:textId="77777777" w:rsidR="00132F18" w:rsidRPr="00DB02F7" w:rsidRDefault="00132F18" w:rsidP="006B61C2">
            <w:pPr>
              <w:jc w:val="center"/>
              <w:rPr>
                <w:b/>
                <w:bCs/>
              </w:rPr>
            </w:pPr>
            <w:r w:rsidRPr="00DB02F7">
              <w:rPr>
                <w:b/>
                <w:bCs/>
              </w:rPr>
              <w:t>Ngày tháng Năm sinh</w:t>
            </w:r>
          </w:p>
          <w:p w14:paraId="47C9D535" w14:textId="77777777" w:rsidR="00132F18" w:rsidRPr="00DB02F7" w:rsidRDefault="00132F18" w:rsidP="006B61C2">
            <w:pPr>
              <w:rPr>
                <w:b/>
                <w:lang w:val="vi-VN"/>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25054067" w14:textId="77777777" w:rsidR="00132F18" w:rsidRPr="00DB02F7" w:rsidRDefault="00132F18" w:rsidP="006B61C2">
            <w:pPr>
              <w:jc w:val="center"/>
              <w:rPr>
                <w:b/>
                <w:bCs/>
              </w:rPr>
            </w:pPr>
            <w:r w:rsidRPr="00DB02F7">
              <w:rPr>
                <w:b/>
                <w:bCs/>
              </w:rPr>
              <w:t>Giới tính</w:t>
            </w:r>
          </w:p>
        </w:tc>
        <w:tc>
          <w:tcPr>
            <w:tcW w:w="851" w:type="dxa"/>
            <w:vMerge w:val="restart"/>
            <w:tcBorders>
              <w:top w:val="single" w:sz="4" w:space="0" w:color="auto"/>
              <w:left w:val="single" w:sz="4" w:space="0" w:color="auto"/>
              <w:right w:val="single" w:sz="4" w:space="0" w:color="auto"/>
            </w:tcBorders>
            <w:vAlign w:val="center"/>
          </w:tcPr>
          <w:p w14:paraId="55846358" w14:textId="77777777" w:rsidR="00132F18" w:rsidRPr="00DB02F7" w:rsidRDefault="00132F18" w:rsidP="006B61C2">
            <w:pPr>
              <w:jc w:val="center"/>
              <w:rPr>
                <w:b/>
                <w:bCs/>
              </w:rPr>
            </w:pPr>
            <w:r w:rsidRPr="00DB02F7">
              <w:rPr>
                <w:b/>
                <w:bCs/>
              </w:rPr>
              <w:t xml:space="preserve">Quốc tịch </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52E3FC16" w14:textId="77777777" w:rsidR="00132F18" w:rsidRPr="00DB02F7" w:rsidRDefault="00132F18" w:rsidP="006B61C2">
            <w:pPr>
              <w:jc w:val="center"/>
              <w:rPr>
                <w:b/>
                <w:bCs/>
              </w:rPr>
            </w:pPr>
            <w:r w:rsidRPr="00DB02F7">
              <w:rPr>
                <w:b/>
                <w:bCs/>
              </w:rPr>
              <w:t>Số thẻ</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4ABF06" w14:textId="77777777" w:rsidR="00132F18" w:rsidRPr="00DB02F7" w:rsidRDefault="00132F18" w:rsidP="006B61C2">
            <w:pPr>
              <w:jc w:val="center"/>
              <w:rPr>
                <w:b/>
                <w:bCs/>
              </w:rPr>
            </w:pPr>
            <w:r w:rsidRPr="00DB02F7">
              <w:rPr>
                <w:b/>
                <w:bCs/>
              </w:rPr>
              <w:t>Loại thẻ</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418EF34A" w14:textId="77777777" w:rsidR="00132F18" w:rsidRPr="00DB02F7" w:rsidRDefault="00132F18" w:rsidP="006B61C2">
            <w:pPr>
              <w:jc w:val="center"/>
              <w:rPr>
                <w:b/>
                <w:bCs/>
              </w:rPr>
            </w:pPr>
            <w:r w:rsidRPr="00DB02F7">
              <w:rPr>
                <w:b/>
                <w:bCs/>
              </w:rPr>
              <w:t>Ngày phát hành thẻ</w:t>
            </w:r>
          </w:p>
        </w:tc>
        <w:tc>
          <w:tcPr>
            <w:tcW w:w="992" w:type="dxa"/>
            <w:vMerge w:val="restart"/>
            <w:tcBorders>
              <w:top w:val="single" w:sz="4" w:space="0" w:color="auto"/>
              <w:left w:val="single" w:sz="4" w:space="0" w:color="auto"/>
              <w:right w:val="single" w:sz="4" w:space="0" w:color="auto"/>
            </w:tcBorders>
            <w:vAlign w:val="center"/>
          </w:tcPr>
          <w:p w14:paraId="24183ADF" w14:textId="77777777" w:rsidR="00132F18" w:rsidRPr="00DB02F7" w:rsidRDefault="00132F18" w:rsidP="006B61C2">
            <w:pPr>
              <w:jc w:val="center"/>
              <w:rPr>
                <w:b/>
                <w:bCs/>
              </w:rPr>
            </w:pPr>
            <w:r w:rsidRPr="00DB02F7">
              <w:rPr>
                <w:b/>
                <w:bCs/>
              </w:rPr>
              <w:t>Thời hạn hiệu lực thẻ</w:t>
            </w:r>
          </w:p>
        </w:tc>
        <w:tc>
          <w:tcPr>
            <w:tcW w:w="933" w:type="dxa"/>
            <w:vMerge w:val="restart"/>
            <w:tcBorders>
              <w:top w:val="single" w:sz="4" w:space="0" w:color="auto"/>
              <w:left w:val="single" w:sz="4" w:space="0" w:color="auto"/>
              <w:right w:val="single" w:sz="4" w:space="0" w:color="auto"/>
            </w:tcBorders>
            <w:shd w:val="clear" w:color="auto" w:fill="auto"/>
            <w:vAlign w:val="center"/>
            <w:hideMark/>
          </w:tcPr>
          <w:p w14:paraId="50974072" w14:textId="77777777" w:rsidR="00132F18" w:rsidRPr="00DB02F7" w:rsidRDefault="00132F18" w:rsidP="006B61C2">
            <w:pPr>
              <w:jc w:val="center"/>
              <w:rPr>
                <w:b/>
                <w:bCs/>
              </w:rPr>
            </w:pPr>
            <w:r w:rsidRPr="00DB02F7">
              <w:rPr>
                <w:b/>
                <w:bCs/>
              </w:rPr>
              <w:t>Số điện thoại</w:t>
            </w:r>
          </w:p>
        </w:tc>
        <w:tc>
          <w:tcPr>
            <w:tcW w:w="892" w:type="dxa"/>
            <w:vMerge w:val="restart"/>
            <w:tcBorders>
              <w:top w:val="single" w:sz="4" w:space="0" w:color="auto"/>
              <w:left w:val="single" w:sz="4" w:space="0" w:color="auto"/>
              <w:right w:val="single" w:sz="4" w:space="0" w:color="auto"/>
            </w:tcBorders>
            <w:shd w:val="clear" w:color="auto" w:fill="auto"/>
            <w:vAlign w:val="center"/>
            <w:hideMark/>
          </w:tcPr>
          <w:p w14:paraId="55904189" w14:textId="77777777" w:rsidR="00132F18" w:rsidRPr="00DB02F7" w:rsidRDefault="00132F18" w:rsidP="006B61C2">
            <w:pPr>
              <w:jc w:val="center"/>
              <w:rPr>
                <w:b/>
                <w:bCs/>
              </w:rPr>
            </w:pPr>
            <w:r w:rsidRPr="00DB02F7">
              <w:rPr>
                <w:b/>
                <w:bCs/>
              </w:rPr>
              <w:t>Lý do nghi ngờ</w:t>
            </w:r>
          </w:p>
        </w:tc>
        <w:tc>
          <w:tcPr>
            <w:tcW w:w="1048" w:type="dxa"/>
            <w:vMerge w:val="restart"/>
            <w:tcBorders>
              <w:top w:val="single" w:sz="4" w:space="0" w:color="auto"/>
              <w:left w:val="single" w:sz="4" w:space="0" w:color="auto"/>
              <w:right w:val="single" w:sz="4" w:space="0" w:color="auto"/>
            </w:tcBorders>
            <w:shd w:val="clear" w:color="auto" w:fill="auto"/>
            <w:vAlign w:val="center"/>
            <w:hideMark/>
          </w:tcPr>
          <w:p w14:paraId="1A2F02BB" w14:textId="77777777" w:rsidR="00132F18" w:rsidRPr="00DB02F7" w:rsidRDefault="00132F18" w:rsidP="006B61C2">
            <w:pPr>
              <w:jc w:val="center"/>
              <w:rPr>
                <w:b/>
                <w:bCs/>
              </w:rPr>
            </w:pPr>
            <w:r w:rsidRPr="00DB02F7">
              <w:rPr>
                <w:b/>
                <w:bCs/>
              </w:rPr>
              <w:t>Trạng thái thẻ</w:t>
            </w:r>
          </w:p>
        </w:tc>
      </w:tr>
      <w:tr w:rsidR="00132F18" w:rsidRPr="00DB02F7" w14:paraId="422DDB79" w14:textId="77777777" w:rsidTr="006B61C2">
        <w:trPr>
          <w:trHeight w:val="690"/>
        </w:trPr>
        <w:tc>
          <w:tcPr>
            <w:tcW w:w="709" w:type="dxa"/>
            <w:vMerge/>
            <w:tcBorders>
              <w:left w:val="single" w:sz="4" w:space="0" w:color="auto"/>
              <w:bottom w:val="single" w:sz="4" w:space="0" w:color="000000"/>
              <w:right w:val="single" w:sz="4" w:space="0" w:color="auto"/>
            </w:tcBorders>
            <w:shd w:val="clear" w:color="auto" w:fill="auto"/>
            <w:vAlign w:val="center"/>
          </w:tcPr>
          <w:p w14:paraId="4A386158" w14:textId="77777777" w:rsidR="00132F18" w:rsidRPr="00DB02F7" w:rsidRDefault="00132F18" w:rsidP="006B61C2">
            <w:pPr>
              <w:jc w:val="center"/>
              <w:rPr>
                <w:b/>
                <w:bCs/>
              </w:rPr>
            </w:pPr>
          </w:p>
        </w:tc>
        <w:tc>
          <w:tcPr>
            <w:tcW w:w="851" w:type="dxa"/>
            <w:vMerge/>
            <w:tcBorders>
              <w:left w:val="nil"/>
              <w:bottom w:val="single" w:sz="4" w:space="0" w:color="auto"/>
              <w:right w:val="single" w:sz="4" w:space="0" w:color="auto"/>
            </w:tcBorders>
          </w:tcPr>
          <w:p w14:paraId="6FFB4FCC" w14:textId="77777777" w:rsidR="00132F18" w:rsidRPr="00DB02F7" w:rsidRDefault="00132F18" w:rsidP="006B61C2">
            <w:pPr>
              <w:jc w:val="center"/>
              <w:rPr>
                <w:b/>
                <w:bCs/>
              </w:rPr>
            </w:pPr>
          </w:p>
        </w:tc>
        <w:tc>
          <w:tcPr>
            <w:tcW w:w="992" w:type="dxa"/>
            <w:tcBorders>
              <w:top w:val="single" w:sz="4" w:space="0" w:color="auto"/>
              <w:left w:val="single" w:sz="4" w:space="0" w:color="auto"/>
              <w:bottom w:val="single" w:sz="4" w:space="0" w:color="auto"/>
              <w:right w:val="nil"/>
            </w:tcBorders>
          </w:tcPr>
          <w:p w14:paraId="1731355B" w14:textId="77777777" w:rsidR="00132F18" w:rsidRPr="00DB02F7" w:rsidRDefault="00132F18" w:rsidP="006B61C2">
            <w:pPr>
              <w:jc w:val="center"/>
              <w:rPr>
                <w:b/>
                <w:bCs/>
              </w:rPr>
            </w:pPr>
            <w:r w:rsidRPr="00DB02F7">
              <w:rPr>
                <w:b/>
                <w:bCs/>
              </w:rPr>
              <w:t>Số GTTT</w:t>
            </w:r>
          </w:p>
        </w:tc>
        <w:tc>
          <w:tcPr>
            <w:tcW w:w="992" w:type="dxa"/>
            <w:tcBorders>
              <w:top w:val="single" w:sz="4" w:space="0" w:color="auto"/>
              <w:left w:val="single" w:sz="4" w:space="0" w:color="auto"/>
              <w:bottom w:val="single" w:sz="4" w:space="0" w:color="auto"/>
              <w:right w:val="single" w:sz="4" w:space="0" w:color="auto"/>
            </w:tcBorders>
          </w:tcPr>
          <w:p w14:paraId="55D89B6E" w14:textId="77777777" w:rsidR="00132F18" w:rsidRPr="00DB02F7" w:rsidRDefault="00132F18" w:rsidP="006B61C2">
            <w:pPr>
              <w:jc w:val="center"/>
              <w:rPr>
                <w:b/>
                <w:bCs/>
              </w:rPr>
            </w:pPr>
            <w:r w:rsidRPr="00DB02F7">
              <w:rPr>
                <w:b/>
                <w:bCs/>
              </w:rPr>
              <w:t>Loại GTTT</w:t>
            </w:r>
          </w:p>
        </w:tc>
        <w:tc>
          <w:tcPr>
            <w:tcW w:w="738" w:type="dxa"/>
            <w:vMerge/>
            <w:tcBorders>
              <w:left w:val="single" w:sz="4" w:space="0" w:color="auto"/>
              <w:bottom w:val="single" w:sz="4" w:space="0" w:color="auto"/>
              <w:right w:val="single" w:sz="4" w:space="0" w:color="auto"/>
            </w:tcBorders>
            <w:shd w:val="clear" w:color="auto" w:fill="auto"/>
            <w:vAlign w:val="center"/>
          </w:tcPr>
          <w:p w14:paraId="71CFADB7" w14:textId="77777777" w:rsidR="00132F18" w:rsidRPr="00DB02F7" w:rsidRDefault="00132F18" w:rsidP="006B61C2">
            <w:pPr>
              <w:jc w:val="center"/>
              <w:rPr>
                <w:b/>
                <w:bCs/>
              </w:rPr>
            </w:pPr>
          </w:p>
        </w:tc>
        <w:tc>
          <w:tcPr>
            <w:tcW w:w="1417" w:type="dxa"/>
            <w:vMerge/>
            <w:tcBorders>
              <w:left w:val="single" w:sz="4" w:space="0" w:color="auto"/>
              <w:bottom w:val="single" w:sz="4" w:space="0" w:color="auto"/>
              <w:right w:val="single" w:sz="4" w:space="0" w:color="auto"/>
            </w:tcBorders>
            <w:shd w:val="clear" w:color="auto" w:fill="auto"/>
            <w:vAlign w:val="center"/>
          </w:tcPr>
          <w:p w14:paraId="47482EC1" w14:textId="77777777" w:rsidR="00132F18" w:rsidRPr="00DB02F7" w:rsidRDefault="00132F18" w:rsidP="006B61C2">
            <w:pPr>
              <w:jc w:val="center"/>
              <w:rPr>
                <w:b/>
                <w:bCs/>
              </w:rPr>
            </w:pPr>
          </w:p>
        </w:tc>
        <w:tc>
          <w:tcPr>
            <w:tcW w:w="709" w:type="dxa"/>
            <w:vMerge/>
            <w:tcBorders>
              <w:left w:val="single" w:sz="4" w:space="0" w:color="auto"/>
              <w:bottom w:val="single" w:sz="4" w:space="0" w:color="000000"/>
              <w:right w:val="single" w:sz="4" w:space="0" w:color="auto"/>
            </w:tcBorders>
            <w:shd w:val="clear" w:color="auto" w:fill="auto"/>
            <w:vAlign w:val="center"/>
          </w:tcPr>
          <w:p w14:paraId="373683E5" w14:textId="77777777" w:rsidR="00132F18" w:rsidRPr="00DB02F7" w:rsidRDefault="00132F18" w:rsidP="006B61C2">
            <w:pPr>
              <w:jc w:val="center"/>
              <w:rPr>
                <w:b/>
                <w:bCs/>
              </w:rPr>
            </w:pPr>
          </w:p>
        </w:tc>
        <w:tc>
          <w:tcPr>
            <w:tcW w:w="851" w:type="dxa"/>
            <w:vMerge/>
            <w:tcBorders>
              <w:left w:val="single" w:sz="4" w:space="0" w:color="auto"/>
              <w:bottom w:val="single" w:sz="4" w:space="0" w:color="auto"/>
              <w:right w:val="single" w:sz="4" w:space="0" w:color="auto"/>
            </w:tcBorders>
          </w:tcPr>
          <w:p w14:paraId="416EC39B" w14:textId="77777777" w:rsidR="00132F18" w:rsidRPr="00DB02F7" w:rsidRDefault="00132F18" w:rsidP="006B61C2">
            <w:pPr>
              <w:rPr>
                <w:b/>
                <w:bCs/>
              </w:rPr>
            </w:pPr>
          </w:p>
        </w:tc>
        <w:tc>
          <w:tcPr>
            <w:tcW w:w="850" w:type="dxa"/>
            <w:vMerge/>
            <w:tcBorders>
              <w:left w:val="single" w:sz="4" w:space="0" w:color="auto"/>
              <w:bottom w:val="single" w:sz="4" w:space="0" w:color="auto"/>
              <w:right w:val="single" w:sz="4" w:space="0" w:color="auto"/>
            </w:tcBorders>
            <w:shd w:val="clear" w:color="auto" w:fill="auto"/>
            <w:vAlign w:val="center"/>
          </w:tcPr>
          <w:p w14:paraId="5152DBDD" w14:textId="77777777" w:rsidR="00132F18" w:rsidRPr="00DB02F7" w:rsidRDefault="00132F18" w:rsidP="006B61C2">
            <w:pPr>
              <w:jc w:val="center"/>
              <w:rPr>
                <w:b/>
                <w:bCs/>
              </w:rPr>
            </w:pPr>
          </w:p>
        </w:tc>
        <w:tc>
          <w:tcPr>
            <w:tcW w:w="1002" w:type="dxa"/>
            <w:tcBorders>
              <w:top w:val="single" w:sz="4" w:space="0" w:color="auto"/>
              <w:left w:val="single" w:sz="4" w:space="0" w:color="auto"/>
              <w:bottom w:val="single" w:sz="4" w:space="0" w:color="auto"/>
              <w:right w:val="single" w:sz="4" w:space="0" w:color="auto"/>
            </w:tcBorders>
          </w:tcPr>
          <w:p w14:paraId="72C97CDB" w14:textId="77777777" w:rsidR="00132F18" w:rsidRPr="00DB02F7" w:rsidRDefault="00132F18" w:rsidP="006B61C2">
            <w:pPr>
              <w:jc w:val="center"/>
              <w:rPr>
                <w:b/>
                <w:bCs/>
              </w:rPr>
            </w:pPr>
            <w:r w:rsidRPr="00DB02F7">
              <w:rPr>
                <w:b/>
                <w:bCs/>
              </w:rPr>
              <w:t>Nội địa</w:t>
            </w:r>
          </w:p>
        </w:tc>
        <w:tc>
          <w:tcPr>
            <w:tcW w:w="1124" w:type="dxa"/>
            <w:tcBorders>
              <w:top w:val="single" w:sz="4" w:space="0" w:color="auto"/>
              <w:left w:val="single" w:sz="4" w:space="0" w:color="auto"/>
              <w:bottom w:val="single" w:sz="4" w:space="0" w:color="auto"/>
              <w:right w:val="single" w:sz="4" w:space="0" w:color="auto"/>
            </w:tcBorders>
          </w:tcPr>
          <w:p w14:paraId="36C7DA04" w14:textId="77777777" w:rsidR="00132F18" w:rsidRPr="00DB02F7" w:rsidRDefault="00132F18" w:rsidP="006B61C2">
            <w:pPr>
              <w:jc w:val="center"/>
              <w:rPr>
                <w:b/>
                <w:bCs/>
              </w:rPr>
            </w:pPr>
            <w:r w:rsidRPr="00DB02F7">
              <w:rPr>
                <w:b/>
                <w:bCs/>
              </w:rPr>
              <w:t>Quốc tế</w:t>
            </w:r>
          </w:p>
        </w:tc>
        <w:tc>
          <w:tcPr>
            <w:tcW w:w="993" w:type="dxa"/>
            <w:vMerge/>
            <w:tcBorders>
              <w:left w:val="single" w:sz="4" w:space="0" w:color="auto"/>
              <w:bottom w:val="single" w:sz="4" w:space="0" w:color="auto"/>
              <w:right w:val="single" w:sz="4" w:space="0" w:color="auto"/>
            </w:tcBorders>
            <w:shd w:val="clear" w:color="auto" w:fill="auto"/>
            <w:vAlign w:val="center"/>
          </w:tcPr>
          <w:p w14:paraId="2C039A0E" w14:textId="77777777" w:rsidR="00132F18" w:rsidRPr="00DB02F7" w:rsidRDefault="00132F18" w:rsidP="006B61C2">
            <w:pPr>
              <w:jc w:val="center"/>
              <w:rPr>
                <w:b/>
                <w:bCs/>
              </w:rPr>
            </w:pPr>
          </w:p>
        </w:tc>
        <w:tc>
          <w:tcPr>
            <w:tcW w:w="992" w:type="dxa"/>
            <w:vMerge/>
            <w:tcBorders>
              <w:left w:val="single" w:sz="4" w:space="0" w:color="auto"/>
              <w:bottom w:val="single" w:sz="4" w:space="0" w:color="auto"/>
              <w:right w:val="single" w:sz="4" w:space="0" w:color="auto"/>
            </w:tcBorders>
          </w:tcPr>
          <w:p w14:paraId="2139D352" w14:textId="77777777" w:rsidR="00132F18" w:rsidRPr="00DB02F7" w:rsidRDefault="00132F18" w:rsidP="006B61C2">
            <w:pPr>
              <w:jc w:val="center"/>
              <w:rPr>
                <w:b/>
                <w:bCs/>
              </w:rPr>
            </w:pPr>
          </w:p>
        </w:tc>
        <w:tc>
          <w:tcPr>
            <w:tcW w:w="933" w:type="dxa"/>
            <w:vMerge/>
            <w:tcBorders>
              <w:left w:val="single" w:sz="4" w:space="0" w:color="auto"/>
              <w:bottom w:val="single" w:sz="4" w:space="0" w:color="000000"/>
              <w:right w:val="single" w:sz="4" w:space="0" w:color="auto"/>
            </w:tcBorders>
            <w:shd w:val="clear" w:color="auto" w:fill="auto"/>
            <w:vAlign w:val="center"/>
          </w:tcPr>
          <w:p w14:paraId="426CA829" w14:textId="77777777" w:rsidR="00132F18" w:rsidRPr="00DB02F7" w:rsidRDefault="00132F18" w:rsidP="006B61C2">
            <w:pPr>
              <w:jc w:val="center"/>
              <w:rPr>
                <w:b/>
                <w:bCs/>
              </w:rPr>
            </w:pPr>
          </w:p>
        </w:tc>
        <w:tc>
          <w:tcPr>
            <w:tcW w:w="892" w:type="dxa"/>
            <w:vMerge/>
            <w:tcBorders>
              <w:left w:val="single" w:sz="4" w:space="0" w:color="auto"/>
              <w:bottom w:val="single" w:sz="4" w:space="0" w:color="000000"/>
              <w:right w:val="single" w:sz="4" w:space="0" w:color="auto"/>
            </w:tcBorders>
            <w:shd w:val="clear" w:color="auto" w:fill="auto"/>
            <w:vAlign w:val="center"/>
          </w:tcPr>
          <w:p w14:paraId="5D7C0FA6" w14:textId="77777777" w:rsidR="00132F18" w:rsidRPr="00DB02F7" w:rsidRDefault="00132F18" w:rsidP="006B61C2">
            <w:pPr>
              <w:jc w:val="center"/>
              <w:rPr>
                <w:b/>
                <w:bCs/>
              </w:rPr>
            </w:pPr>
          </w:p>
        </w:tc>
        <w:tc>
          <w:tcPr>
            <w:tcW w:w="1048" w:type="dxa"/>
            <w:vMerge/>
            <w:tcBorders>
              <w:left w:val="single" w:sz="4" w:space="0" w:color="auto"/>
              <w:bottom w:val="single" w:sz="4" w:space="0" w:color="000000"/>
              <w:right w:val="single" w:sz="4" w:space="0" w:color="auto"/>
            </w:tcBorders>
            <w:shd w:val="clear" w:color="auto" w:fill="auto"/>
            <w:vAlign w:val="center"/>
          </w:tcPr>
          <w:p w14:paraId="7B713C93" w14:textId="77777777" w:rsidR="00132F18" w:rsidRPr="00DB02F7" w:rsidRDefault="00132F18" w:rsidP="006B61C2">
            <w:pPr>
              <w:jc w:val="center"/>
              <w:rPr>
                <w:b/>
                <w:bCs/>
              </w:rPr>
            </w:pPr>
          </w:p>
        </w:tc>
      </w:tr>
      <w:tr w:rsidR="00132F18" w:rsidRPr="00DB02F7" w14:paraId="56371158" w14:textId="77777777" w:rsidTr="006B61C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498566" w14:textId="77777777" w:rsidR="00132F18" w:rsidRPr="00DB02F7" w:rsidRDefault="00132F18" w:rsidP="006B61C2">
            <w:pPr>
              <w:jc w:val="center"/>
              <w:rPr>
                <w:i/>
                <w:iCs/>
              </w:rPr>
            </w:pPr>
            <w:r w:rsidRPr="00DB02F7">
              <w:rPr>
                <w:i/>
                <w:iCs/>
              </w:rPr>
              <w:t>(1)</w:t>
            </w:r>
          </w:p>
        </w:tc>
        <w:tc>
          <w:tcPr>
            <w:tcW w:w="851" w:type="dxa"/>
            <w:tcBorders>
              <w:top w:val="single" w:sz="4" w:space="0" w:color="auto"/>
              <w:left w:val="nil"/>
              <w:bottom w:val="single" w:sz="4" w:space="0" w:color="auto"/>
              <w:right w:val="single" w:sz="4" w:space="0" w:color="auto"/>
            </w:tcBorders>
          </w:tcPr>
          <w:p w14:paraId="438F8F18" w14:textId="77777777" w:rsidR="00132F18" w:rsidRPr="00DB02F7" w:rsidRDefault="00132F18" w:rsidP="006B61C2">
            <w:pPr>
              <w:jc w:val="center"/>
              <w:rPr>
                <w:i/>
                <w:iCs/>
                <w:lang w:val="vi-VN"/>
              </w:rPr>
            </w:pPr>
            <w:r w:rsidRPr="00DB02F7">
              <w:rPr>
                <w:i/>
                <w:iCs/>
                <w:lang w:val="vi-VN"/>
              </w:rPr>
              <w:t>(2)</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5715B11" w14:textId="77777777" w:rsidR="00132F18" w:rsidRPr="00DB02F7" w:rsidRDefault="00132F18" w:rsidP="006B61C2">
            <w:pPr>
              <w:jc w:val="center"/>
              <w:rPr>
                <w:i/>
                <w:iCs/>
                <w:lang w:val="vi-VN"/>
              </w:rPr>
            </w:pPr>
            <w:r w:rsidRPr="00DB02F7">
              <w:rPr>
                <w:i/>
                <w:iCs/>
              </w:rPr>
              <w:t>(3</w:t>
            </w:r>
            <w:r w:rsidRPr="00DB02F7">
              <w:rPr>
                <w:i/>
                <w:iCs/>
                <w:lang w:val="vi-VN"/>
              </w:rPr>
              <w:t>)</w:t>
            </w:r>
          </w:p>
        </w:tc>
        <w:tc>
          <w:tcPr>
            <w:tcW w:w="738" w:type="dxa"/>
            <w:tcBorders>
              <w:top w:val="nil"/>
              <w:left w:val="single" w:sz="4" w:space="0" w:color="auto"/>
              <w:bottom w:val="single" w:sz="4" w:space="0" w:color="auto"/>
              <w:right w:val="single" w:sz="4" w:space="0" w:color="auto"/>
            </w:tcBorders>
            <w:shd w:val="clear" w:color="auto" w:fill="auto"/>
            <w:vAlign w:val="center"/>
          </w:tcPr>
          <w:p w14:paraId="18BF82BB" w14:textId="77777777" w:rsidR="00132F18" w:rsidRPr="00DB02F7" w:rsidRDefault="00132F18" w:rsidP="006B61C2">
            <w:pPr>
              <w:jc w:val="center"/>
              <w:rPr>
                <w:i/>
                <w:iCs/>
              </w:rPr>
            </w:pPr>
            <w:r w:rsidRPr="00DB02F7">
              <w:rPr>
                <w:i/>
                <w:iCs/>
              </w:rPr>
              <w:t>(4)</w:t>
            </w:r>
          </w:p>
        </w:tc>
        <w:tc>
          <w:tcPr>
            <w:tcW w:w="1417" w:type="dxa"/>
            <w:tcBorders>
              <w:top w:val="nil"/>
              <w:left w:val="nil"/>
              <w:bottom w:val="single" w:sz="4" w:space="0" w:color="auto"/>
              <w:right w:val="single" w:sz="4" w:space="0" w:color="auto"/>
            </w:tcBorders>
            <w:shd w:val="clear" w:color="auto" w:fill="auto"/>
            <w:vAlign w:val="center"/>
          </w:tcPr>
          <w:p w14:paraId="0606F49D" w14:textId="77777777" w:rsidR="00132F18" w:rsidRPr="00DB02F7" w:rsidRDefault="00132F18" w:rsidP="006B61C2">
            <w:pPr>
              <w:jc w:val="center"/>
              <w:rPr>
                <w:i/>
                <w:iCs/>
              </w:rPr>
            </w:pPr>
            <w:r w:rsidRPr="00DB02F7">
              <w:rPr>
                <w:i/>
                <w:iCs/>
              </w:rPr>
              <w:t>(5)</w:t>
            </w:r>
          </w:p>
        </w:tc>
        <w:tc>
          <w:tcPr>
            <w:tcW w:w="709" w:type="dxa"/>
            <w:tcBorders>
              <w:top w:val="nil"/>
              <w:left w:val="nil"/>
              <w:bottom w:val="single" w:sz="4" w:space="0" w:color="auto"/>
              <w:right w:val="nil"/>
            </w:tcBorders>
            <w:shd w:val="clear" w:color="auto" w:fill="auto"/>
            <w:vAlign w:val="center"/>
          </w:tcPr>
          <w:p w14:paraId="53E2D2BF" w14:textId="77777777" w:rsidR="00132F18" w:rsidRPr="00DB02F7" w:rsidRDefault="00132F18" w:rsidP="006B61C2">
            <w:pPr>
              <w:jc w:val="center"/>
              <w:rPr>
                <w:i/>
                <w:iCs/>
              </w:rPr>
            </w:pPr>
            <w:r w:rsidRPr="00DB02F7">
              <w:rPr>
                <w:i/>
                <w:iCs/>
              </w:rPr>
              <w:t>(6)</w:t>
            </w:r>
          </w:p>
        </w:tc>
        <w:tc>
          <w:tcPr>
            <w:tcW w:w="851" w:type="dxa"/>
            <w:tcBorders>
              <w:top w:val="nil"/>
              <w:left w:val="single" w:sz="4" w:space="0" w:color="auto"/>
              <w:bottom w:val="single" w:sz="4" w:space="0" w:color="auto"/>
              <w:right w:val="single" w:sz="4" w:space="0" w:color="auto"/>
            </w:tcBorders>
          </w:tcPr>
          <w:p w14:paraId="3FBBCD91" w14:textId="77777777" w:rsidR="00132F18" w:rsidRPr="00DB02F7" w:rsidRDefault="00132F18" w:rsidP="006B61C2">
            <w:pPr>
              <w:jc w:val="center"/>
              <w:rPr>
                <w:i/>
                <w:iCs/>
              </w:rPr>
            </w:pPr>
            <w:r w:rsidRPr="00DB02F7">
              <w:rPr>
                <w:i/>
                <w:iCs/>
              </w:rPr>
              <w:t>(7)</w:t>
            </w:r>
          </w:p>
        </w:tc>
        <w:tc>
          <w:tcPr>
            <w:tcW w:w="850" w:type="dxa"/>
            <w:tcBorders>
              <w:top w:val="nil"/>
              <w:left w:val="single" w:sz="4" w:space="0" w:color="auto"/>
              <w:bottom w:val="single" w:sz="4" w:space="0" w:color="auto"/>
              <w:right w:val="single" w:sz="4" w:space="0" w:color="auto"/>
            </w:tcBorders>
            <w:shd w:val="clear" w:color="auto" w:fill="auto"/>
            <w:vAlign w:val="center"/>
          </w:tcPr>
          <w:p w14:paraId="22CA07E6" w14:textId="77777777" w:rsidR="00132F18" w:rsidRPr="00DB02F7" w:rsidRDefault="00132F18" w:rsidP="006B61C2">
            <w:pPr>
              <w:jc w:val="center"/>
              <w:rPr>
                <w:i/>
                <w:iCs/>
              </w:rPr>
            </w:pPr>
            <w:r w:rsidRPr="00DB02F7">
              <w:rPr>
                <w:i/>
                <w:iCs/>
              </w:rPr>
              <w:t>(8)</w:t>
            </w:r>
          </w:p>
        </w:tc>
        <w:tc>
          <w:tcPr>
            <w:tcW w:w="1002" w:type="dxa"/>
            <w:tcBorders>
              <w:top w:val="single" w:sz="4" w:space="0" w:color="auto"/>
              <w:left w:val="single" w:sz="4" w:space="0" w:color="auto"/>
              <w:bottom w:val="single" w:sz="4" w:space="0" w:color="auto"/>
              <w:right w:val="single" w:sz="4" w:space="0" w:color="auto"/>
            </w:tcBorders>
            <w:vAlign w:val="center"/>
          </w:tcPr>
          <w:p w14:paraId="3B9DBC53" w14:textId="77777777" w:rsidR="00132F18" w:rsidRPr="00DB02F7" w:rsidRDefault="00132F18" w:rsidP="006B61C2">
            <w:pPr>
              <w:jc w:val="center"/>
              <w:rPr>
                <w:i/>
                <w:iCs/>
              </w:rPr>
            </w:pPr>
            <w:r w:rsidRPr="00DB02F7">
              <w:rPr>
                <w:i/>
                <w:iCs/>
              </w:rPr>
              <w:t>(9)</w:t>
            </w:r>
          </w:p>
        </w:tc>
        <w:tc>
          <w:tcPr>
            <w:tcW w:w="1124" w:type="dxa"/>
            <w:tcBorders>
              <w:top w:val="single" w:sz="4" w:space="0" w:color="auto"/>
              <w:left w:val="single" w:sz="4" w:space="0" w:color="auto"/>
              <w:bottom w:val="single" w:sz="4" w:space="0" w:color="auto"/>
              <w:right w:val="single" w:sz="4" w:space="0" w:color="auto"/>
            </w:tcBorders>
            <w:vAlign w:val="center"/>
          </w:tcPr>
          <w:p w14:paraId="2D4E97B7" w14:textId="77777777" w:rsidR="00132F18" w:rsidRPr="00DB02F7" w:rsidRDefault="00132F18" w:rsidP="006B61C2">
            <w:pPr>
              <w:jc w:val="center"/>
              <w:rPr>
                <w:i/>
                <w:iCs/>
              </w:rPr>
            </w:pPr>
            <w:r w:rsidRPr="00DB02F7">
              <w:rPr>
                <w:i/>
                <w:iCs/>
              </w:rPr>
              <w:t>(10)</w:t>
            </w:r>
          </w:p>
        </w:tc>
        <w:tc>
          <w:tcPr>
            <w:tcW w:w="993" w:type="dxa"/>
            <w:tcBorders>
              <w:top w:val="nil"/>
              <w:left w:val="single" w:sz="4" w:space="0" w:color="auto"/>
              <w:bottom w:val="single" w:sz="4" w:space="0" w:color="auto"/>
              <w:right w:val="single" w:sz="4" w:space="0" w:color="auto"/>
            </w:tcBorders>
            <w:shd w:val="clear" w:color="auto" w:fill="auto"/>
            <w:vAlign w:val="center"/>
          </w:tcPr>
          <w:p w14:paraId="3B1F1FF9" w14:textId="77777777" w:rsidR="00132F18" w:rsidRPr="00DB02F7" w:rsidRDefault="00132F18" w:rsidP="006B61C2">
            <w:pPr>
              <w:jc w:val="center"/>
              <w:rPr>
                <w:i/>
                <w:iCs/>
              </w:rPr>
            </w:pPr>
            <w:r w:rsidRPr="00DB02F7">
              <w:rPr>
                <w:i/>
                <w:iCs/>
              </w:rPr>
              <w:t>(11)</w:t>
            </w:r>
          </w:p>
        </w:tc>
        <w:tc>
          <w:tcPr>
            <w:tcW w:w="992" w:type="dxa"/>
            <w:tcBorders>
              <w:top w:val="single" w:sz="4" w:space="0" w:color="auto"/>
              <w:left w:val="nil"/>
              <w:bottom w:val="single" w:sz="4" w:space="0" w:color="auto"/>
              <w:right w:val="single" w:sz="4" w:space="0" w:color="auto"/>
            </w:tcBorders>
            <w:vAlign w:val="center"/>
          </w:tcPr>
          <w:p w14:paraId="341A5ACA" w14:textId="77777777" w:rsidR="00132F18" w:rsidRPr="00DB02F7" w:rsidRDefault="00132F18" w:rsidP="006B61C2">
            <w:pPr>
              <w:jc w:val="center"/>
              <w:rPr>
                <w:i/>
                <w:iCs/>
              </w:rPr>
            </w:pPr>
            <w:r w:rsidRPr="00DB02F7">
              <w:rPr>
                <w:i/>
                <w:iCs/>
              </w:rPr>
              <w:t>(12)</w:t>
            </w:r>
          </w:p>
        </w:tc>
        <w:tc>
          <w:tcPr>
            <w:tcW w:w="933" w:type="dxa"/>
            <w:tcBorders>
              <w:top w:val="nil"/>
              <w:left w:val="single" w:sz="4" w:space="0" w:color="auto"/>
              <w:bottom w:val="single" w:sz="4" w:space="0" w:color="auto"/>
              <w:right w:val="single" w:sz="4" w:space="0" w:color="auto"/>
            </w:tcBorders>
            <w:shd w:val="clear" w:color="auto" w:fill="auto"/>
            <w:vAlign w:val="center"/>
          </w:tcPr>
          <w:p w14:paraId="7219CE39" w14:textId="77777777" w:rsidR="00132F18" w:rsidRPr="00DB02F7" w:rsidRDefault="00132F18" w:rsidP="006B61C2">
            <w:pPr>
              <w:jc w:val="center"/>
              <w:rPr>
                <w:i/>
                <w:iCs/>
              </w:rPr>
            </w:pPr>
            <w:r w:rsidRPr="00DB02F7">
              <w:rPr>
                <w:i/>
                <w:iCs/>
              </w:rPr>
              <w:t>(13)</w:t>
            </w:r>
          </w:p>
        </w:tc>
        <w:tc>
          <w:tcPr>
            <w:tcW w:w="892" w:type="dxa"/>
            <w:tcBorders>
              <w:top w:val="nil"/>
              <w:left w:val="nil"/>
              <w:bottom w:val="single" w:sz="4" w:space="0" w:color="auto"/>
              <w:right w:val="single" w:sz="4" w:space="0" w:color="auto"/>
            </w:tcBorders>
            <w:shd w:val="clear" w:color="auto" w:fill="auto"/>
            <w:vAlign w:val="center"/>
          </w:tcPr>
          <w:p w14:paraId="63094E8D" w14:textId="77777777" w:rsidR="00132F18" w:rsidRPr="00DB02F7" w:rsidRDefault="00132F18" w:rsidP="006B61C2">
            <w:pPr>
              <w:jc w:val="center"/>
              <w:rPr>
                <w:i/>
                <w:iCs/>
              </w:rPr>
            </w:pPr>
            <w:r w:rsidRPr="00DB02F7">
              <w:rPr>
                <w:i/>
                <w:iCs/>
              </w:rPr>
              <w:t>(14)</w:t>
            </w:r>
          </w:p>
        </w:tc>
        <w:tc>
          <w:tcPr>
            <w:tcW w:w="1048" w:type="dxa"/>
            <w:tcBorders>
              <w:top w:val="nil"/>
              <w:left w:val="nil"/>
              <w:bottom w:val="single" w:sz="4" w:space="0" w:color="auto"/>
              <w:right w:val="single" w:sz="4" w:space="0" w:color="auto"/>
            </w:tcBorders>
            <w:shd w:val="clear" w:color="auto" w:fill="auto"/>
            <w:vAlign w:val="center"/>
          </w:tcPr>
          <w:p w14:paraId="77175C26" w14:textId="77777777" w:rsidR="00132F18" w:rsidRPr="00DB02F7" w:rsidRDefault="00132F18" w:rsidP="006B61C2">
            <w:pPr>
              <w:jc w:val="center"/>
              <w:rPr>
                <w:i/>
                <w:iCs/>
              </w:rPr>
            </w:pPr>
            <w:r w:rsidRPr="00DB02F7">
              <w:rPr>
                <w:i/>
                <w:iCs/>
              </w:rPr>
              <w:t>(15)</w:t>
            </w:r>
          </w:p>
        </w:tc>
      </w:tr>
      <w:tr w:rsidR="00132F18" w:rsidRPr="00DB02F7" w14:paraId="672A6DF4" w14:textId="77777777" w:rsidTr="006B61C2">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9A13A68" w14:textId="77777777" w:rsidR="00132F18" w:rsidRPr="00DB02F7" w:rsidRDefault="00132F18" w:rsidP="006B61C2">
            <w:pPr>
              <w:jc w:val="center"/>
            </w:pPr>
            <w:r w:rsidRPr="00DB02F7">
              <w:t>1</w:t>
            </w:r>
          </w:p>
        </w:tc>
        <w:tc>
          <w:tcPr>
            <w:tcW w:w="851" w:type="dxa"/>
            <w:tcBorders>
              <w:top w:val="single" w:sz="4" w:space="0" w:color="auto"/>
              <w:left w:val="nil"/>
              <w:bottom w:val="single" w:sz="4" w:space="0" w:color="auto"/>
              <w:right w:val="single" w:sz="4" w:space="0" w:color="auto"/>
            </w:tcBorders>
          </w:tcPr>
          <w:p w14:paraId="594A6EAA" w14:textId="77777777" w:rsidR="00132F18" w:rsidRPr="00DB02F7" w:rsidRDefault="00132F18" w:rsidP="006B61C2"/>
        </w:tc>
        <w:tc>
          <w:tcPr>
            <w:tcW w:w="992" w:type="dxa"/>
            <w:tcBorders>
              <w:top w:val="single" w:sz="4" w:space="0" w:color="auto"/>
              <w:left w:val="single" w:sz="4" w:space="0" w:color="auto"/>
              <w:bottom w:val="single" w:sz="4" w:space="0" w:color="auto"/>
              <w:right w:val="single" w:sz="4" w:space="0" w:color="auto"/>
            </w:tcBorders>
          </w:tcPr>
          <w:p w14:paraId="17844328" w14:textId="77777777" w:rsidR="00132F18" w:rsidRPr="00DB02F7" w:rsidRDefault="00132F18" w:rsidP="006B61C2"/>
        </w:tc>
        <w:tc>
          <w:tcPr>
            <w:tcW w:w="992" w:type="dxa"/>
            <w:tcBorders>
              <w:top w:val="nil"/>
              <w:left w:val="single" w:sz="4" w:space="0" w:color="auto"/>
              <w:bottom w:val="single" w:sz="4" w:space="0" w:color="auto"/>
              <w:right w:val="single" w:sz="4" w:space="0" w:color="auto"/>
            </w:tcBorders>
          </w:tcPr>
          <w:p w14:paraId="48110F60" w14:textId="77777777" w:rsidR="00132F18" w:rsidRPr="00DB02F7" w:rsidRDefault="00132F18" w:rsidP="006B61C2"/>
        </w:tc>
        <w:tc>
          <w:tcPr>
            <w:tcW w:w="738" w:type="dxa"/>
            <w:tcBorders>
              <w:top w:val="nil"/>
              <w:left w:val="single" w:sz="4" w:space="0" w:color="auto"/>
              <w:bottom w:val="single" w:sz="4" w:space="0" w:color="auto"/>
              <w:right w:val="single" w:sz="4" w:space="0" w:color="auto"/>
            </w:tcBorders>
            <w:shd w:val="clear" w:color="auto" w:fill="auto"/>
            <w:vAlign w:val="bottom"/>
            <w:hideMark/>
          </w:tcPr>
          <w:p w14:paraId="5187B868" w14:textId="77777777" w:rsidR="00132F18" w:rsidRPr="00DB02F7" w:rsidRDefault="00132F18" w:rsidP="006B61C2">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5EBA4226" w14:textId="77777777" w:rsidR="00132F18" w:rsidRPr="00DB02F7" w:rsidRDefault="00132F18" w:rsidP="006B61C2">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2A8899E0" w14:textId="77777777" w:rsidR="00132F18" w:rsidRPr="00DB02F7" w:rsidRDefault="00132F18" w:rsidP="006B61C2">
            <w:r w:rsidRPr="00DB02F7">
              <w:t> </w:t>
            </w:r>
          </w:p>
        </w:tc>
        <w:tc>
          <w:tcPr>
            <w:tcW w:w="851" w:type="dxa"/>
            <w:tcBorders>
              <w:top w:val="single" w:sz="4" w:space="0" w:color="auto"/>
              <w:left w:val="nil"/>
              <w:bottom w:val="single" w:sz="4" w:space="0" w:color="auto"/>
              <w:right w:val="single" w:sz="4" w:space="0" w:color="auto"/>
            </w:tcBorders>
          </w:tcPr>
          <w:p w14:paraId="5583F9B2" w14:textId="77777777" w:rsidR="00132F18" w:rsidRPr="00DB02F7" w:rsidRDefault="00132F18" w:rsidP="006B61C2"/>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EFAE7" w14:textId="77777777" w:rsidR="00132F18" w:rsidRPr="00DB02F7" w:rsidRDefault="00132F18" w:rsidP="006B61C2">
            <w:r w:rsidRPr="00DB02F7">
              <w:t> </w:t>
            </w:r>
          </w:p>
        </w:tc>
        <w:tc>
          <w:tcPr>
            <w:tcW w:w="1002" w:type="dxa"/>
            <w:tcBorders>
              <w:top w:val="single" w:sz="4" w:space="0" w:color="auto"/>
              <w:left w:val="single" w:sz="4" w:space="0" w:color="auto"/>
              <w:bottom w:val="single" w:sz="4" w:space="0" w:color="auto"/>
              <w:right w:val="single" w:sz="4" w:space="0" w:color="auto"/>
            </w:tcBorders>
          </w:tcPr>
          <w:p w14:paraId="30BC5692" w14:textId="77777777" w:rsidR="00132F18" w:rsidRPr="00DB02F7" w:rsidRDefault="00132F18" w:rsidP="006B61C2"/>
        </w:tc>
        <w:tc>
          <w:tcPr>
            <w:tcW w:w="1124" w:type="dxa"/>
            <w:tcBorders>
              <w:top w:val="single" w:sz="4" w:space="0" w:color="auto"/>
              <w:left w:val="single" w:sz="4" w:space="0" w:color="auto"/>
              <w:bottom w:val="single" w:sz="4" w:space="0" w:color="auto"/>
              <w:right w:val="single" w:sz="4" w:space="0" w:color="auto"/>
            </w:tcBorders>
          </w:tcPr>
          <w:p w14:paraId="4451F309" w14:textId="77777777" w:rsidR="00132F18" w:rsidRPr="00DB02F7" w:rsidRDefault="00132F18" w:rsidP="006B61C2"/>
        </w:tc>
        <w:tc>
          <w:tcPr>
            <w:tcW w:w="993" w:type="dxa"/>
            <w:tcBorders>
              <w:top w:val="nil"/>
              <w:left w:val="single" w:sz="4" w:space="0" w:color="auto"/>
              <w:bottom w:val="single" w:sz="4" w:space="0" w:color="auto"/>
              <w:right w:val="single" w:sz="4" w:space="0" w:color="auto"/>
            </w:tcBorders>
            <w:shd w:val="clear" w:color="auto" w:fill="auto"/>
            <w:vAlign w:val="bottom"/>
            <w:hideMark/>
          </w:tcPr>
          <w:p w14:paraId="16E56B80" w14:textId="77777777" w:rsidR="00132F18" w:rsidRPr="00DB02F7" w:rsidRDefault="00132F18" w:rsidP="006B61C2">
            <w:r w:rsidRPr="00DB02F7">
              <w:t> </w:t>
            </w:r>
          </w:p>
        </w:tc>
        <w:tc>
          <w:tcPr>
            <w:tcW w:w="992" w:type="dxa"/>
            <w:tcBorders>
              <w:top w:val="single" w:sz="4" w:space="0" w:color="auto"/>
              <w:left w:val="nil"/>
              <w:bottom w:val="single" w:sz="4" w:space="0" w:color="auto"/>
              <w:right w:val="single" w:sz="4" w:space="0" w:color="auto"/>
            </w:tcBorders>
          </w:tcPr>
          <w:p w14:paraId="7A59CF0F" w14:textId="77777777" w:rsidR="00132F18" w:rsidRPr="00DB02F7" w:rsidRDefault="00132F18" w:rsidP="006B61C2"/>
        </w:tc>
        <w:tc>
          <w:tcPr>
            <w:tcW w:w="933" w:type="dxa"/>
            <w:tcBorders>
              <w:top w:val="nil"/>
              <w:left w:val="single" w:sz="4" w:space="0" w:color="auto"/>
              <w:bottom w:val="single" w:sz="4" w:space="0" w:color="auto"/>
              <w:right w:val="single" w:sz="4" w:space="0" w:color="auto"/>
            </w:tcBorders>
            <w:shd w:val="clear" w:color="auto" w:fill="auto"/>
            <w:vAlign w:val="bottom"/>
            <w:hideMark/>
          </w:tcPr>
          <w:p w14:paraId="6269702D" w14:textId="77777777" w:rsidR="00132F18" w:rsidRPr="00DB02F7" w:rsidRDefault="00132F18" w:rsidP="006B61C2">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020166C3" w14:textId="77777777" w:rsidR="00132F18" w:rsidRPr="00DB02F7" w:rsidRDefault="00132F18" w:rsidP="006B61C2">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0ACFF659" w14:textId="77777777" w:rsidR="00132F18" w:rsidRPr="00DB02F7" w:rsidRDefault="00132F18" w:rsidP="006B61C2">
            <w:r w:rsidRPr="00DB02F7">
              <w:t> </w:t>
            </w:r>
          </w:p>
        </w:tc>
      </w:tr>
      <w:tr w:rsidR="00132F18" w:rsidRPr="00DB02F7" w14:paraId="6BC54CF5" w14:textId="77777777" w:rsidTr="006B61C2">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1C90E42" w14:textId="77777777" w:rsidR="00132F18" w:rsidRPr="00DB02F7" w:rsidRDefault="00132F18" w:rsidP="006B61C2">
            <w:pPr>
              <w:jc w:val="center"/>
            </w:pPr>
            <w:r w:rsidRPr="00DB02F7">
              <w:t>2</w:t>
            </w:r>
          </w:p>
        </w:tc>
        <w:tc>
          <w:tcPr>
            <w:tcW w:w="851" w:type="dxa"/>
            <w:tcBorders>
              <w:top w:val="single" w:sz="4" w:space="0" w:color="auto"/>
              <w:left w:val="nil"/>
              <w:bottom w:val="single" w:sz="4" w:space="0" w:color="auto"/>
              <w:right w:val="single" w:sz="4" w:space="0" w:color="auto"/>
            </w:tcBorders>
          </w:tcPr>
          <w:p w14:paraId="7934E8B8" w14:textId="77777777" w:rsidR="00132F18" w:rsidRPr="00DB02F7" w:rsidRDefault="00132F18" w:rsidP="006B61C2"/>
        </w:tc>
        <w:tc>
          <w:tcPr>
            <w:tcW w:w="992" w:type="dxa"/>
            <w:tcBorders>
              <w:top w:val="single" w:sz="4" w:space="0" w:color="auto"/>
              <w:left w:val="single" w:sz="4" w:space="0" w:color="auto"/>
              <w:bottom w:val="single" w:sz="4" w:space="0" w:color="auto"/>
              <w:right w:val="single" w:sz="4" w:space="0" w:color="auto"/>
            </w:tcBorders>
          </w:tcPr>
          <w:p w14:paraId="7DD0C683" w14:textId="77777777" w:rsidR="00132F18" w:rsidRPr="00DB02F7" w:rsidRDefault="00132F18" w:rsidP="006B61C2"/>
        </w:tc>
        <w:tc>
          <w:tcPr>
            <w:tcW w:w="992" w:type="dxa"/>
            <w:tcBorders>
              <w:top w:val="nil"/>
              <w:left w:val="single" w:sz="4" w:space="0" w:color="auto"/>
              <w:bottom w:val="single" w:sz="4" w:space="0" w:color="auto"/>
              <w:right w:val="single" w:sz="4" w:space="0" w:color="auto"/>
            </w:tcBorders>
          </w:tcPr>
          <w:p w14:paraId="4D5C908A" w14:textId="77777777" w:rsidR="00132F18" w:rsidRPr="00DB02F7" w:rsidRDefault="00132F18" w:rsidP="006B61C2"/>
        </w:tc>
        <w:tc>
          <w:tcPr>
            <w:tcW w:w="738" w:type="dxa"/>
            <w:tcBorders>
              <w:top w:val="nil"/>
              <w:left w:val="single" w:sz="4" w:space="0" w:color="auto"/>
              <w:bottom w:val="single" w:sz="4" w:space="0" w:color="auto"/>
              <w:right w:val="single" w:sz="4" w:space="0" w:color="auto"/>
            </w:tcBorders>
            <w:shd w:val="clear" w:color="auto" w:fill="auto"/>
            <w:vAlign w:val="bottom"/>
            <w:hideMark/>
          </w:tcPr>
          <w:p w14:paraId="7321EF32" w14:textId="77777777" w:rsidR="00132F18" w:rsidRPr="00DB02F7" w:rsidRDefault="00132F18" w:rsidP="006B61C2">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77E25509" w14:textId="77777777" w:rsidR="00132F18" w:rsidRPr="00DB02F7" w:rsidRDefault="00132F18" w:rsidP="006B61C2">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40E52E7C" w14:textId="77777777" w:rsidR="00132F18" w:rsidRPr="00DB02F7" w:rsidRDefault="00132F18" w:rsidP="006B61C2">
            <w:r w:rsidRPr="00DB02F7">
              <w:t> </w:t>
            </w:r>
          </w:p>
        </w:tc>
        <w:tc>
          <w:tcPr>
            <w:tcW w:w="851" w:type="dxa"/>
            <w:tcBorders>
              <w:top w:val="single" w:sz="4" w:space="0" w:color="auto"/>
              <w:left w:val="nil"/>
              <w:bottom w:val="single" w:sz="4" w:space="0" w:color="auto"/>
              <w:right w:val="single" w:sz="4" w:space="0" w:color="auto"/>
            </w:tcBorders>
          </w:tcPr>
          <w:p w14:paraId="33351A66" w14:textId="77777777" w:rsidR="00132F18" w:rsidRPr="00DB02F7" w:rsidRDefault="00132F18" w:rsidP="006B61C2"/>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427C3F" w14:textId="77777777" w:rsidR="00132F18" w:rsidRPr="00DB02F7" w:rsidRDefault="00132F18" w:rsidP="006B61C2">
            <w:r w:rsidRPr="00DB02F7">
              <w:t> </w:t>
            </w:r>
          </w:p>
        </w:tc>
        <w:tc>
          <w:tcPr>
            <w:tcW w:w="1002" w:type="dxa"/>
            <w:tcBorders>
              <w:top w:val="single" w:sz="4" w:space="0" w:color="auto"/>
              <w:left w:val="single" w:sz="4" w:space="0" w:color="auto"/>
              <w:bottom w:val="single" w:sz="4" w:space="0" w:color="auto"/>
              <w:right w:val="single" w:sz="4" w:space="0" w:color="auto"/>
            </w:tcBorders>
          </w:tcPr>
          <w:p w14:paraId="6CA53169" w14:textId="77777777" w:rsidR="00132F18" w:rsidRPr="00DB02F7" w:rsidRDefault="00132F18" w:rsidP="006B61C2"/>
        </w:tc>
        <w:tc>
          <w:tcPr>
            <w:tcW w:w="1124" w:type="dxa"/>
            <w:tcBorders>
              <w:top w:val="single" w:sz="4" w:space="0" w:color="auto"/>
              <w:left w:val="single" w:sz="4" w:space="0" w:color="auto"/>
              <w:bottom w:val="single" w:sz="4" w:space="0" w:color="auto"/>
              <w:right w:val="single" w:sz="4" w:space="0" w:color="auto"/>
            </w:tcBorders>
          </w:tcPr>
          <w:p w14:paraId="18656FA6" w14:textId="77777777" w:rsidR="00132F18" w:rsidRPr="00DB02F7" w:rsidRDefault="00132F18" w:rsidP="006B61C2"/>
        </w:tc>
        <w:tc>
          <w:tcPr>
            <w:tcW w:w="993" w:type="dxa"/>
            <w:tcBorders>
              <w:top w:val="nil"/>
              <w:left w:val="single" w:sz="4" w:space="0" w:color="auto"/>
              <w:bottom w:val="single" w:sz="4" w:space="0" w:color="auto"/>
              <w:right w:val="single" w:sz="4" w:space="0" w:color="auto"/>
            </w:tcBorders>
            <w:shd w:val="clear" w:color="auto" w:fill="auto"/>
            <w:vAlign w:val="bottom"/>
            <w:hideMark/>
          </w:tcPr>
          <w:p w14:paraId="0678F95E" w14:textId="77777777" w:rsidR="00132F18" w:rsidRPr="00DB02F7" w:rsidRDefault="00132F18" w:rsidP="006B61C2">
            <w:r w:rsidRPr="00DB02F7">
              <w:t> </w:t>
            </w:r>
          </w:p>
        </w:tc>
        <w:tc>
          <w:tcPr>
            <w:tcW w:w="992" w:type="dxa"/>
            <w:tcBorders>
              <w:top w:val="single" w:sz="4" w:space="0" w:color="auto"/>
              <w:left w:val="nil"/>
              <w:bottom w:val="single" w:sz="4" w:space="0" w:color="auto"/>
              <w:right w:val="single" w:sz="4" w:space="0" w:color="auto"/>
            </w:tcBorders>
          </w:tcPr>
          <w:p w14:paraId="6A033841" w14:textId="77777777" w:rsidR="00132F18" w:rsidRPr="00DB02F7" w:rsidRDefault="00132F18" w:rsidP="006B61C2"/>
        </w:tc>
        <w:tc>
          <w:tcPr>
            <w:tcW w:w="933" w:type="dxa"/>
            <w:tcBorders>
              <w:top w:val="nil"/>
              <w:left w:val="single" w:sz="4" w:space="0" w:color="auto"/>
              <w:bottom w:val="single" w:sz="4" w:space="0" w:color="auto"/>
              <w:right w:val="single" w:sz="4" w:space="0" w:color="auto"/>
            </w:tcBorders>
            <w:shd w:val="clear" w:color="auto" w:fill="auto"/>
            <w:vAlign w:val="bottom"/>
            <w:hideMark/>
          </w:tcPr>
          <w:p w14:paraId="1891FCCB" w14:textId="77777777" w:rsidR="00132F18" w:rsidRPr="00DB02F7" w:rsidRDefault="00132F18" w:rsidP="006B61C2">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339BAFCB" w14:textId="77777777" w:rsidR="00132F18" w:rsidRPr="00DB02F7" w:rsidRDefault="00132F18" w:rsidP="006B61C2">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76B3D37D" w14:textId="77777777" w:rsidR="00132F18" w:rsidRPr="00DB02F7" w:rsidRDefault="00132F18" w:rsidP="006B61C2">
            <w:r w:rsidRPr="00DB02F7">
              <w:t> </w:t>
            </w:r>
          </w:p>
        </w:tc>
      </w:tr>
      <w:tr w:rsidR="00132F18" w:rsidRPr="00DB02F7" w14:paraId="076FF481" w14:textId="77777777" w:rsidTr="006B61C2">
        <w:trPr>
          <w:trHeight w:val="312"/>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B26383C" w14:textId="77777777" w:rsidR="00132F18" w:rsidRPr="00DB02F7" w:rsidRDefault="00132F18" w:rsidP="006B61C2">
            <w:pPr>
              <w:jc w:val="center"/>
            </w:pPr>
            <w:r w:rsidRPr="00DB02F7">
              <w:t>…. </w:t>
            </w:r>
          </w:p>
        </w:tc>
        <w:tc>
          <w:tcPr>
            <w:tcW w:w="851" w:type="dxa"/>
            <w:tcBorders>
              <w:top w:val="single" w:sz="4" w:space="0" w:color="auto"/>
              <w:left w:val="nil"/>
              <w:bottom w:val="single" w:sz="4" w:space="0" w:color="auto"/>
              <w:right w:val="single" w:sz="4" w:space="0" w:color="auto"/>
            </w:tcBorders>
          </w:tcPr>
          <w:p w14:paraId="5448188F" w14:textId="77777777" w:rsidR="00132F18" w:rsidRPr="00DB02F7" w:rsidRDefault="00132F18" w:rsidP="006B61C2"/>
        </w:tc>
        <w:tc>
          <w:tcPr>
            <w:tcW w:w="992" w:type="dxa"/>
            <w:tcBorders>
              <w:top w:val="single" w:sz="4" w:space="0" w:color="auto"/>
              <w:left w:val="single" w:sz="4" w:space="0" w:color="auto"/>
              <w:bottom w:val="single" w:sz="4" w:space="0" w:color="auto"/>
              <w:right w:val="single" w:sz="4" w:space="0" w:color="auto"/>
            </w:tcBorders>
          </w:tcPr>
          <w:p w14:paraId="6CE2F9B7" w14:textId="77777777" w:rsidR="00132F18" w:rsidRPr="00DB02F7" w:rsidRDefault="00132F18" w:rsidP="006B61C2"/>
        </w:tc>
        <w:tc>
          <w:tcPr>
            <w:tcW w:w="992" w:type="dxa"/>
            <w:tcBorders>
              <w:top w:val="nil"/>
              <w:left w:val="single" w:sz="4" w:space="0" w:color="auto"/>
              <w:bottom w:val="single" w:sz="4" w:space="0" w:color="auto"/>
              <w:right w:val="single" w:sz="4" w:space="0" w:color="auto"/>
            </w:tcBorders>
          </w:tcPr>
          <w:p w14:paraId="5A92E487" w14:textId="77777777" w:rsidR="00132F18" w:rsidRPr="00DB02F7" w:rsidRDefault="00132F18" w:rsidP="006B61C2"/>
        </w:tc>
        <w:tc>
          <w:tcPr>
            <w:tcW w:w="738" w:type="dxa"/>
            <w:tcBorders>
              <w:top w:val="nil"/>
              <w:left w:val="single" w:sz="4" w:space="0" w:color="auto"/>
              <w:bottom w:val="single" w:sz="4" w:space="0" w:color="auto"/>
              <w:right w:val="single" w:sz="4" w:space="0" w:color="auto"/>
            </w:tcBorders>
            <w:shd w:val="clear" w:color="auto" w:fill="auto"/>
            <w:vAlign w:val="bottom"/>
            <w:hideMark/>
          </w:tcPr>
          <w:p w14:paraId="50560368" w14:textId="77777777" w:rsidR="00132F18" w:rsidRPr="00DB02F7" w:rsidRDefault="00132F18" w:rsidP="006B61C2">
            <w:r w:rsidRPr="00DB02F7">
              <w:t> </w:t>
            </w:r>
          </w:p>
        </w:tc>
        <w:tc>
          <w:tcPr>
            <w:tcW w:w="1417" w:type="dxa"/>
            <w:tcBorders>
              <w:top w:val="nil"/>
              <w:left w:val="nil"/>
              <w:bottom w:val="single" w:sz="4" w:space="0" w:color="auto"/>
              <w:right w:val="single" w:sz="4" w:space="0" w:color="auto"/>
            </w:tcBorders>
            <w:shd w:val="clear" w:color="auto" w:fill="auto"/>
            <w:vAlign w:val="bottom"/>
            <w:hideMark/>
          </w:tcPr>
          <w:p w14:paraId="0ECD89FF" w14:textId="77777777" w:rsidR="00132F18" w:rsidRPr="00DB02F7" w:rsidRDefault="00132F18" w:rsidP="006B61C2">
            <w:r w:rsidRPr="00DB02F7">
              <w:t> </w:t>
            </w:r>
          </w:p>
        </w:tc>
        <w:tc>
          <w:tcPr>
            <w:tcW w:w="709" w:type="dxa"/>
            <w:tcBorders>
              <w:top w:val="nil"/>
              <w:left w:val="nil"/>
              <w:bottom w:val="single" w:sz="4" w:space="0" w:color="auto"/>
              <w:right w:val="single" w:sz="4" w:space="0" w:color="auto"/>
            </w:tcBorders>
            <w:shd w:val="clear" w:color="auto" w:fill="auto"/>
            <w:vAlign w:val="bottom"/>
            <w:hideMark/>
          </w:tcPr>
          <w:p w14:paraId="7E33AD9C" w14:textId="77777777" w:rsidR="00132F18" w:rsidRPr="00DB02F7" w:rsidRDefault="00132F18" w:rsidP="006B61C2">
            <w:r w:rsidRPr="00DB02F7">
              <w:t> </w:t>
            </w:r>
          </w:p>
        </w:tc>
        <w:tc>
          <w:tcPr>
            <w:tcW w:w="851" w:type="dxa"/>
            <w:tcBorders>
              <w:top w:val="single" w:sz="4" w:space="0" w:color="auto"/>
              <w:left w:val="nil"/>
              <w:bottom w:val="single" w:sz="4" w:space="0" w:color="auto"/>
              <w:right w:val="single" w:sz="4" w:space="0" w:color="auto"/>
            </w:tcBorders>
          </w:tcPr>
          <w:p w14:paraId="1F983FCC" w14:textId="77777777" w:rsidR="00132F18" w:rsidRPr="00DB02F7" w:rsidRDefault="00132F18" w:rsidP="006B61C2"/>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D42DFB" w14:textId="77777777" w:rsidR="00132F18" w:rsidRPr="00DB02F7" w:rsidRDefault="00132F18" w:rsidP="006B61C2">
            <w:r w:rsidRPr="00DB02F7">
              <w:t> </w:t>
            </w:r>
          </w:p>
        </w:tc>
        <w:tc>
          <w:tcPr>
            <w:tcW w:w="1002" w:type="dxa"/>
            <w:tcBorders>
              <w:top w:val="single" w:sz="4" w:space="0" w:color="auto"/>
              <w:left w:val="single" w:sz="4" w:space="0" w:color="auto"/>
              <w:bottom w:val="single" w:sz="4" w:space="0" w:color="auto"/>
              <w:right w:val="single" w:sz="4" w:space="0" w:color="auto"/>
            </w:tcBorders>
          </w:tcPr>
          <w:p w14:paraId="1CF4CADB" w14:textId="77777777" w:rsidR="00132F18" w:rsidRPr="00DB02F7" w:rsidRDefault="00132F18" w:rsidP="006B61C2"/>
        </w:tc>
        <w:tc>
          <w:tcPr>
            <w:tcW w:w="1124" w:type="dxa"/>
            <w:tcBorders>
              <w:top w:val="single" w:sz="4" w:space="0" w:color="auto"/>
              <w:left w:val="single" w:sz="4" w:space="0" w:color="auto"/>
              <w:bottom w:val="single" w:sz="4" w:space="0" w:color="auto"/>
              <w:right w:val="single" w:sz="4" w:space="0" w:color="auto"/>
            </w:tcBorders>
          </w:tcPr>
          <w:p w14:paraId="7616F0C6" w14:textId="77777777" w:rsidR="00132F18" w:rsidRPr="00DB02F7" w:rsidRDefault="00132F18" w:rsidP="006B61C2"/>
        </w:tc>
        <w:tc>
          <w:tcPr>
            <w:tcW w:w="993" w:type="dxa"/>
            <w:tcBorders>
              <w:top w:val="nil"/>
              <w:left w:val="single" w:sz="4" w:space="0" w:color="auto"/>
              <w:bottom w:val="single" w:sz="4" w:space="0" w:color="auto"/>
              <w:right w:val="single" w:sz="4" w:space="0" w:color="auto"/>
            </w:tcBorders>
            <w:shd w:val="clear" w:color="auto" w:fill="auto"/>
            <w:vAlign w:val="bottom"/>
            <w:hideMark/>
          </w:tcPr>
          <w:p w14:paraId="691FC520" w14:textId="77777777" w:rsidR="00132F18" w:rsidRPr="00DB02F7" w:rsidRDefault="00132F18" w:rsidP="006B61C2">
            <w:r w:rsidRPr="00DB02F7">
              <w:t> </w:t>
            </w:r>
          </w:p>
        </w:tc>
        <w:tc>
          <w:tcPr>
            <w:tcW w:w="992" w:type="dxa"/>
            <w:tcBorders>
              <w:top w:val="single" w:sz="4" w:space="0" w:color="auto"/>
              <w:left w:val="nil"/>
              <w:bottom w:val="single" w:sz="4" w:space="0" w:color="auto"/>
              <w:right w:val="single" w:sz="4" w:space="0" w:color="auto"/>
            </w:tcBorders>
          </w:tcPr>
          <w:p w14:paraId="02DA5DBB" w14:textId="77777777" w:rsidR="00132F18" w:rsidRPr="00DB02F7" w:rsidRDefault="00132F18" w:rsidP="006B61C2"/>
        </w:tc>
        <w:tc>
          <w:tcPr>
            <w:tcW w:w="933" w:type="dxa"/>
            <w:tcBorders>
              <w:top w:val="nil"/>
              <w:left w:val="single" w:sz="4" w:space="0" w:color="auto"/>
              <w:bottom w:val="single" w:sz="4" w:space="0" w:color="auto"/>
              <w:right w:val="single" w:sz="4" w:space="0" w:color="auto"/>
            </w:tcBorders>
            <w:shd w:val="clear" w:color="auto" w:fill="auto"/>
            <w:vAlign w:val="bottom"/>
            <w:hideMark/>
          </w:tcPr>
          <w:p w14:paraId="0E4A8124" w14:textId="77777777" w:rsidR="00132F18" w:rsidRPr="00DB02F7" w:rsidRDefault="00132F18" w:rsidP="006B61C2">
            <w:r w:rsidRPr="00DB02F7">
              <w:t> </w:t>
            </w:r>
          </w:p>
        </w:tc>
        <w:tc>
          <w:tcPr>
            <w:tcW w:w="892" w:type="dxa"/>
            <w:tcBorders>
              <w:top w:val="nil"/>
              <w:left w:val="nil"/>
              <w:bottom w:val="single" w:sz="4" w:space="0" w:color="auto"/>
              <w:right w:val="single" w:sz="4" w:space="0" w:color="auto"/>
            </w:tcBorders>
            <w:shd w:val="clear" w:color="auto" w:fill="auto"/>
            <w:vAlign w:val="bottom"/>
            <w:hideMark/>
          </w:tcPr>
          <w:p w14:paraId="5B48EA04" w14:textId="77777777" w:rsidR="00132F18" w:rsidRPr="00DB02F7" w:rsidRDefault="00132F18" w:rsidP="006B61C2">
            <w:r w:rsidRPr="00DB02F7">
              <w:t> </w:t>
            </w:r>
          </w:p>
        </w:tc>
        <w:tc>
          <w:tcPr>
            <w:tcW w:w="1048" w:type="dxa"/>
            <w:tcBorders>
              <w:top w:val="nil"/>
              <w:left w:val="nil"/>
              <w:bottom w:val="single" w:sz="4" w:space="0" w:color="auto"/>
              <w:right w:val="single" w:sz="4" w:space="0" w:color="auto"/>
            </w:tcBorders>
            <w:shd w:val="clear" w:color="auto" w:fill="auto"/>
            <w:vAlign w:val="bottom"/>
            <w:hideMark/>
          </w:tcPr>
          <w:p w14:paraId="1746852E" w14:textId="77777777" w:rsidR="00132F18" w:rsidRPr="00DB02F7" w:rsidRDefault="00132F18" w:rsidP="006B61C2">
            <w:r w:rsidRPr="00DB02F7">
              <w:t> </w:t>
            </w:r>
          </w:p>
        </w:tc>
      </w:tr>
    </w:tbl>
    <w:p w14:paraId="6D03B494" w14:textId="77777777" w:rsidR="00132F18" w:rsidRPr="00DB02F7" w:rsidRDefault="00132F18" w:rsidP="00132F18">
      <w:pPr>
        <w:jc w:val="both"/>
        <w:rPr>
          <w:b/>
          <w:bCs/>
          <w:i/>
          <w:iCs/>
          <w:u w:val="single"/>
        </w:rPr>
      </w:pPr>
    </w:p>
    <w:p w14:paraId="4233890D" w14:textId="77777777" w:rsidR="00132F18" w:rsidRPr="0010465D" w:rsidRDefault="00132F18" w:rsidP="00132F18">
      <w:pPr>
        <w:jc w:val="both"/>
        <w:rPr>
          <w:b/>
          <w:bCs/>
          <w:i/>
          <w:iCs/>
        </w:rPr>
      </w:pPr>
      <w:r w:rsidRPr="0010465D">
        <w:rPr>
          <w:b/>
          <w:bCs/>
          <w:i/>
          <w:iCs/>
        </w:rPr>
        <w:t>Ghi chú:</w:t>
      </w:r>
    </w:p>
    <w:p w14:paraId="4E1D9828" w14:textId="5B550ED5" w:rsidR="00132F18" w:rsidRPr="00DB02F7" w:rsidRDefault="00132F18" w:rsidP="00132F18">
      <w:pPr>
        <w:jc w:val="both"/>
        <w:rPr>
          <w:bCs/>
          <w:iCs/>
        </w:rPr>
      </w:pPr>
      <w:r w:rsidRPr="0010465D">
        <w:rPr>
          <w:bCs/>
          <w:i/>
          <w:iCs/>
        </w:rPr>
        <w:t xml:space="preserve">- </w:t>
      </w:r>
      <w:r w:rsidRPr="0010465D">
        <w:rPr>
          <w:bCs/>
          <w:iCs/>
        </w:rPr>
        <w:t xml:space="preserve">Thời gian </w:t>
      </w:r>
      <w:r w:rsidR="0010465D" w:rsidRPr="0010465D">
        <w:rPr>
          <w:bCs/>
          <w:iCs/>
          <w:lang w:val="vi-VN"/>
        </w:rPr>
        <w:t>cung cấp thông tin</w:t>
      </w:r>
      <w:r w:rsidRPr="0010465D">
        <w:rPr>
          <w:bCs/>
          <w:iCs/>
        </w:rPr>
        <w:t>:</w:t>
      </w:r>
      <w:r w:rsidRPr="00DB02F7">
        <w:rPr>
          <w:bCs/>
          <w:iCs/>
        </w:rPr>
        <w:t xml:space="preserve"> </w:t>
      </w:r>
      <w:r w:rsidR="00557C93" w:rsidRPr="00557C93">
        <w:rPr>
          <w:bCs/>
          <w:iCs/>
        </w:rPr>
        <w:t>Định kỳ trước ngày 10 hàng tháng và khi có phát sinh thay đổi thông tin.</w:t>
      </w:r>
    </w:p>
    <w:p w14:paraId="6063079A" w14:textId="09C7275D" w:rsidR="00132F18" w:rsidRPr="00DB02F7" w:rsidRDefault="00132F18" w:rsidP="00132F18">
      <w:pPr>
        <w:jc w:val="both"/>
        <w:rPr>
          <w:lang w:val="vi-VN"/>
        </w:rPr>
      </w:pPr>
      <w:r w:rsidRPr="0010465D">
        <w:rPr>
          <w:b/>
          <w:bCs/>
          <w:iCs/>
        </w:rPr>
        <w:t>-</w:t>
      </w:r>
      <w:r w:rsidRPr="0010465D">
        <w:rPr>
          <w:bCs/>
          <w:iCs/>
        </w:rPr>
        <w:t xml:space="preserve"> </w:t>
      </w:r>
      <w:r w:rsidR="0010465D">
        <w:rPr>
          <w:bCs/>
          <w:iCs/>
          <w:lang w:val="vi-VN"/>
        </w:rPr>
        <w:t>Hình thức cung cấp thông tin</w:t>
      </w:r>
      <w:r w:rsidRPr="0010465D">
        <w:rPr>
          <w:bCs/>
          <w:iCs/>
        </w:rPr>
        <w:t>:</w:t>
      </w:r>
      <w:r w:rsidRPr="00DB02F7">
        <w:rPr>
          <w:b/>
          <w:bCs/>
          <w:iCs/>
          <w:lang w:val="vi-VN"/>
        </w:rPr>
        <w:t xml:space="preserve"> </w:t>
      </w:r>
      <w:r w:rsidR="0010465D" w:rsidRPr="0010465D">
        <w:rPr>
          <w:iCs/>
          <w:lang w:val="vi-VN"/>
        </w:rPr>
        <w:t>Cung cấp thông qua Hệ thống thông tin hỗ trợ quản lý, giám sát và phòng ngừa rủi ro gian lận trong hoạt động thanh toán của Ngân hàng Nhà nước (SIMO).</w:t>
      </w:r>
    </w:p>
    <w:p w14:paraId="52278D50" w14:textId="77777777" w:rsidR="00132F18" w:rsidRPr="0010465D" w:rsidRDefault="00132F18" w:rsidP="00132F18">
      <w:pPr>
        <w:jc w:val="both"/>
        <w:rPr>
          <w:i/>
          <w:lang w:val="vi-VN"/>
        </w:rPr>
      </w:pPr>
      <w:r w:rsidRPr="0010465D">
        <w:rPr>
          <w:b/>
          <w:bCs/>
          <w:i/>
          <w:iCs/>
        </w:rPr>
        <w:t>Hướng dẫn lập bảng:</w:t>
      </w:r>
    </w:p>
    <w:p w14:paraId="52652541" w14:textId="50A2F1F9" w:rsidR="00132F18" w:rsidRPr="00227978" w:rsidRDefault="00132F18" w:rsidP="00132F18">
      <w:pPr>
        <w:jc w:val="both"/>
        <w:rPr>
          <w:bCs/>
          <w:iCs/>
        </w:rPr>
      </w:pPr>
      <w:r w:rsidRPr="00C04E63">
        <w:rPr>
          <w:b/>
          <w:bCs/>
          <w:iCs/>
        </w:rPr>
        <w:t>-</w:t>
      </w:r>
      <w:r w:rsidRPr="00227978">
        <w:rPr>
          <w:bCs/>
          <w:iCs/>
        </w:rPr>
        <w:t xml:space="preserve"> Tại Cột (3): Ghi rõ Loại giấy tờ tùy th</w:t>
      </w:r>
      <w:r w:rsidR="0010465D" w:rsidRPr="00227978">
        <w:rPr>
          <w:bCs/>
          <w:iCs/>
        </w:rPr>
        <w:t>ân bằng số (1, 2, 3, 4, 5, 6, 7</w:t>
      </w:r>
      <w:r w:rsidR="0010465D" w:rsidRPr="00227978">
        <w:rPr>
          <w:bCs/>
          <w:iCs/>
          <w:lang w:val="vi-VN"/>
        </w:rPr>
        <w:t>)</w:t>
      </w:r>
      <w:r w:rsidRPr="00227978">
        <w:rPr>
          <w:bCs/>
          <w:iCs/>
        </w:rPr>
        <w:t xml:space="preserve"> tương ứng như sau: 1.Thẻ căn cước công dân; 2.Thẻ căn cước; 3.Chứng minh nhân dân; 4.Hộ chiếu; 5.Giấy chứng nhận căn cước; 6.Tài khoản định danh và xác thực điện tử; 7.Giấy tờ khác.</w:t>
      </w:r>
    </w:p>
    <w:p w14:paraId="0D531DBC" w14:textId="77777777" w:rsidR="00132F18" w:rsidRPr="00227978" w:rsidRDefault="00132F18" w:rsidP="00132F18">
      <w:pPr>
        <w:jc w:val="both"/>
        <w:rPr>
          <w:iCs/>
        </w:rPr>
      </w:pPr>
      <w:r w:rsidRPr="00C04E63">
        <w:rPr>
          <w:b/>
          <w:bCs/>
          <w:iCs/>
        </w:rPr>
        <w:t>-</w:t>
      </w:r>
      <w:r w:rsidRPr="00227978">
        <w:rPr>
          <w:bCs/>
          <w:iCs/>
        </w:rPr>
        <w:t xml:space="preserve"> Tại Cột </w:t>
      </w:r>
      <w:r w:rsidRPr="00227978">
        <w:rPr>
          <w:bCs/>
          <w:iCs/>
          <w:lang w:val="vi-VN"/>
        </w:rPr>
        <w:t>(</w:t>
      </w:r>
      <w:r w:rsidRPr="00227978">
        <w:rPr>
          <w:bCs/>
          <w:iCs/>
        </w:rPr>
        <w:t>6</w:t>
      </w:r>
      <w:r w:rsidRPr="00227978">
        <w:rPr>
          <w:bCs/>
          <w:iCs/>
          <w:lang w:val="vi-VN"/>
        </w:rPr>
        <w:t>)</w:t>
      </w:r>
      <w:r w:rsidRPr="00227978">
        <w:rPr>
          <w:iCs/>
        </w:rPr>
        <w:t>: Ghi rõ "M" đối với giới tính Nam, "F" đối với giới tính Nữ.</w:t>
      </w:r>
    </w:p>
    <w:p w14:paraId="48A87715" w14:textId="77777777" w:rsidR="00132F18" w:rsidRPr="00227978" w:rsidRDefault="00132F18" w:rsidP="00132F18">
      <w:pPr>
        <w:jc w:val="both"/>
        <w:rPr>
          <w:iCs/>
        </w:rPr>
      </w:pPr>
      <w:r w:rsidRPr="00C04E63">
        <w:rPr>
          <w:b/>
          <w:iCs/>
        </w:rPr>
        <w:t>-</w:t>
      </w:r>
      <w:r w:rsidRPr="00227978">
        <w:rPr>
          <w:iCs/>
        </w:rPr>
        <w:t xml:space="preserve"> Tại Cột </w:t>
      </w:r>
      <w:r w:rsidRPr="00227978">
        <w:rPr>
          <w:iCs/>
          <w:lang w:val="vi-VN"/>
        </w:rPr>
        <w:t>(</w:t>
      </w:r>
      <w:r w:rsidRPr="00227978">
        <w:rPr>
          <w:iCs/>
        </w:rPr>
        <w:t>9</w:t>
      </w:r>
      <w:r w:rsidRPr="00227978">
        <w:rPr>
          <w:iCs/>
          <w:lang w:val="vi-VN"/>
        </w:rPr>
        <w:t>),(</w:t>
      </w:r>
      <w:r w:rsidRPr="00227978">
        <w:rPr>
          <w:iCs/>
        </w:rPr>
        <w:t>10</w:t>
      </w:r>
      <w:r w:rsidRPr="00227978">
        <w:rPr>
          <w:iCs/>
          <w:lang w:val="vi-VN"/>
        </w:rPr>
        <w:t>)</w:t>
      </w:r>
      <w:r w:rsidRPr="00227978">
        <w:rPr>
          <w:iCs/>
        </w:rPr>
        <w:t>: Ghi rõ</w:t>
      </w:r>
      <w:r w:rsidRPr="00227978">
        <w:rPr>
          <w:iCs/>
          <w:lang w:val="vi-VN"/>
        </w:rPr>
        <w:t xml:space="preserve"> </w:t>
      </w:r>
      <w:r w:rsidRPr="00227978">
        <w:rPr>
          <w:iCs/>
        </w:rPr>
        <w:t>“GN” đối với thẻ ghi nợ, “TD” đối với thẻ tín dụng, “TT” đối với thẻ trả trước định danh tương ứng tại cột 9 và 10.</w:t>
      </w:r>
    </w:p>
    <w:p w14:paraId="01ED4CE8" w14:textId="51E6CED2" w:rsidR="00132F18" w:rsidRPr="00227978" w:rsidRDefault="00132F18" w:rsidP="00132F18">
      <w:pPr>
        <w:jc w:val="both"/>
        <w:rPr>
          <w:iCs/>
        </w:rPr>
      </w:pPr>
      <w:r w:rsidRPr="00C04E63">
        <w:rPr>
          <w:b/>
          <w:iCs/>
        </w:rPr>
        <w:t xml:space="preserve">- </w:t>
      </w:r>
      <w:r w:rsidRPr="00227978">
        <w:rPr>
          <w:bCs/>
          <w:iCs/>
        </w:rPr>
        <w:t xml:space="preserve">Tại Cột </w:t>
      </w:r>
      <w:r w:rsidRPr="00227978">
        <w:rPr>
          <w:bCs/>
          <w:iCs/>
          <w:lang w:val="vi-VN"/>
        </w:rPr>
        <w:t>(14)</w:t>
      </w:r>
      <w:r w:rsidRPr="00227978">
        <w:rPr>
          <w:iCs/>
        </w:rPr>
        <w:t>: Ghi rõ một hoặc nhiều lý do bằng số (1, 2, 3, 4, 5, 6, 7, 8, 9</w:t>
      </w:r>
      <w:r w:rsidR="0010465D" w:rsidRPr="00227978">
        <w:rPr>
          <w:iCs/>
          <w:lang w:val="vi-VN"/>
        </w:rPr>
        <w:t>, 10, 11</w:t>
      </w:r>
      <w:r w:rsidRPr="00227978">
        <w:rPr>
          <w:iCs/>
        </w:rPr>
        <w:t>) tương ứng như sau:</w:t>
      </w:r>
    </w:p>
    <w:p w14:paraId="07ABFF75" w14:textId="77777777" w:rsidR="00132F18" w:rsidRPr="00227978" w:rsidRDefault="00132F18" w:rsidP="00132F18">
      <w:pPr>
        <w:ind w:left="567"/>
        <w:jc w:val="both"/>
        <w:rPr>
          <w:iCs/>
        </w:rPr>
      </w:pPr>
      <w:r w:rsidRPr="00227978">
        <w:rPr>
          <w:iCs/>
        </w:rPr>
        <w:t>1. Thẻ ghi nợ gắn với tài khoản thanh toán, ví điện tử nằm trong danh sách tài khoản thanh toán, ví điện tử nghi ngờ gian lận, giả mạo</w:t>
      </w:r>
      <w:r w:rsidRPr="00227978">
        <w:rPr>
          <w:iCs/>
          <w:lang w:val="vi-VN"/>
        </w:rPr>
        <w:t>, vi phạm pháp luật</w:t>
      </w:r>
      <w:r w:rsidRPr="00227978">
        <w:rPr>
          <w:iCs/>
        </w:rPr>
        <w:t>;</w:t>
      </w:r>
    </w:p>
    <w:p w14:paraId="6C73CE32" w14:textId="77777777" w:rsidR="00132F18" w:rsidRPr="00227978" w:rsidRDefault="00132F18" w:rsidP="00132F18">
      <w:pPr>
        <w:ind w:left="567"/>
        <w:jc w:val="both"/>
        <w:rPr>
          <w:iCs/>
        </w:rPr>
      </w:pPr>
      <w:r w:rsidRPr="00227978">
        <w:rPr>
          <w:iCs/>
        </w:rPr>
        <w:lastRenderedPageBreak/>
        <w:t>2. Thông tin, tài liệu, dữ liệu do chủ thẻ cung cấp khi giao kết hợp đồng phát hành và sử dụng thẻ và trong quá trình sử dụng thẻ không trùng khớp với thông tin của cá nhân đó trong Cơ sở dữ liệu quốc gia về dân cư;</w:t>
      </w:r>
    </w:p>
    <w:p w14:paraId="31BA48D2" w14:textId="77777777" w:rsidR="00132F18" w:rsidRPr="00227978" w:rsidRDefault="00132F18" w:rsidP="00132F18">
      <w:pPr>
        <w:ind w:left="567"/>
        <w:jc w:val="both"/>
        <w:rPr>
          <w:iCs/>
        </w:rPr>
      </w:pPr>
      <w:r w:rsidRPr="00227978">
        <w:rPr>
          <w:iCs/>
        </w:rPr>
        <w:t>3. Thẻ nằm trong danh sách được quảng cáo, mua, bán, trao đổi trên các website, hội nhóm trên không gian mạng;</w:t>
      </w:r>
    </w:p>
    <w:p w14:paraId="528863CC" w14:textId="77777777" w:rsidR="00132F18" w:rsidRPr="00227978" w:rsidRDefault="00132F18" w:rsidP="00132F18">
      <w:pPr>
        <w:ind w:left="567"/>
        <w:jc w:val="both"/>
        <w:rPr>
          <w:iCs/>
          <w:lang w:val="vi-VN"/>
        </w:rPr>
      </w:pPr>
      <w:r w:rsidRPr="00227978">
        <w:rPr>
          <w:iCs/>
        </w:rPr>
        <w:t>4. Thẻ phát sinh các giao dịch với địa điểm, thời gian, tần suất bất thường</w:t>
      </w:r>
      <w:r w:rsidRPr="00227978">
        <w:rPr>
          <w:iCs/>
          <w:lang w:val="vi-VN"/>
        </w:rPr>
        <w:t>;</w:t>
      </w:r>
    </w:p>
    <w:p w14:paraId="55697C33" w14:textId="77777777" w:rsidR="00132F18" w:rsidRPr="00227978" w:rsidRDefault="00132F18" w:rsidP="00132F18">
      <w:pPr>
        <w:ind w:left="567"/>
        <w:jc w:val="both"/>
        <w:rPr>
          <w:iCs/>
          <w:lang w:val="vi-VN"/>
        </w:rPr>
      </w:pPr>
      <w:r w:rsidRPr="00227978">
        <w:rPr>
          <w:iCs/>
        </w:rPr>
        <w:t>5. Giá trị, số lượng giao dịch lớn, bất thường không phù hợp với nghề nghiệp, độ tuổi, địa chỉ cư trú, lịch sử giao dịch và hành vi,... của chủ thẻ</w:t>
      </w:r>
      <w:r w:rsidRPr="00227978">
        <w:rPr>
          <w:iCs/>
          <w:lang w:val="vi-VN"/>
        </w:rPr>
        <w:t>;</w:t>
      </w:r>
    </w:p>
    <w:p w14:paraId="4ACE8A5E" w14:textId="77777777" w:rsidR="00132F18" w:rsidRPr="00227978" w:rsidRDefault="00132F18" w:rsidP="00132F18">
      <w:pPr>
        <w:ind w:left="567"/>
        <w:jc w:val="both"/>
        <w:rPr>
          <w:iCs/>
        </w:rPr>
      </w:pPr>
      <w:r w:rsidRPr="00227978">
        <w:rPr>
          <w:iCs/>
        </w:rPr>
        <w:t>6. Giao dịch sai PIN, OTP, thông tin thẻ nhiều lần;</w:t>
      </w:r>
    </w:p>
    <w:p w14:paraId="709F09D1" w14:textId="77777777" w:rsidR="00132F18" w:rsidRPr="00227978" w:rsidRDefault="00132F18" w:rsidP="00132F18">
      <w:pPr>
        <w:ind w:left="567"/>
        <w:jc w:val="both"/>
        <w:rPr>
          <w:iCs/>
        </w:rPr>
      </w:pPr>
      <w:r w:rsidRPr="00227978">
        <w:rPr>
          <w:iCs/>
        </w:rPr>
        <w:t>7. Khách hàng thuộc danh sách cảnh báo của Ngân hàng Nhà nước</w:t>
      </w:r>
      <w:r w:rsidRPr="00227978">
        <w:rPr>
          <w:iCs/>
          <w:lang w:val="vi-VN"/>
        </w:rPr>
        <w:t xml:space="preserve"> Việt Nam</w:t>
      </w:r>
      <w:r w:rsidRPr="00227978">
        <w:rPr>
          <w:iCs/>
        </w:rPr>
        <w:t>, Cơ quan Công an hoặc cơ quan có thẩm quyền khác;</w:t>
      </w:r>
    </w:p>
    <w:p w14:paraId="289E123B" w14:textId="0472DD6E" w:rsidR="007305D5" w:rsidRPr="00227978" w:rsidRDefault="00132F18" w:rsidP="00D04F23">
      <w:pPr>
        <w:ind w:left="567"/>
        <w:jc w:val="both"/>
        <w:rPr>
          <w:iCs/>
        </w:rPr>
      </w:pPr>
      <w:r w:rsidRPr="00227978">
        <w:rPr>
          <w:iCs/>
        </w:rPr>
        <w:t xml:space="preserve">8. Giao dịch thanh toán khống tại </w:t>
      </w:r>
      <w:r w:rsidRPr="00227978">
        <w:rPr>
          <w:lang w:val="vi-VN"/>
        </w:rPr>
        <w:t>đơn vị chấp nhận thẻ, giao dịch thẻ tại đơn vị chấp nhận thẻ</w:t>
      </w:r>
      <w:r w:rsidRPr="00227978">
        <w:rPr>
          <w:iCs/>
        </w:rPr>
        <w:t xml:space="preserve"> ở nước ngoài kinh doanh hàng hóa, dịch vụ không hợp pháp theo quy định pháp luật hoặc </w:t>
      </w:r>
      <w:r w:rsidRPr="00227978">
        <w:rPr>
          <w:iCs/>
          <w:lang w:val="vi-VN"/>
        </w:rPr>
        <w:t xml:space="preserve">tại </w:t>
      </w:r>
      <w:r w:rsidRPr="00227978">
        <w:rPr>
          <w:lang w:val="vi-VN"/>
        </w:rPr>
        <w:t>đơn vị chấp nhận thẻ</w:t>
      </w:r>
      <w:r w:rsidRPr="00227978">
        <w:rPr>
          <w:iCs/>
        </w:rPr>
        <w:t xml:space="preserve"> nằm trong danh sách đơn vị chấp nhận thanh toán nghi ngờ gian lận, giả mạo</w:t>
      </w:r>
      <w:r w:rsidRPr="00227978">
        <w:rPr>
          <w:iCs/>
          <w:lang w:val="vi-VN"/>
        </w:rPr>
        <w:t>, vi phạm pháp luật</w:t>
      </w:r>
      <w:r w:rsidRPr="00227978">
        <w:rPr>
          <w:iCs/>
        </w:rPr>
        <w:t>;</w:t>
      </w:r>
    </w:p>
    <w:p w14:paraId="2A99D24E" w14:textId="753176C5" w:rsidR="0010465D" w:rsidRDefault="00D04F23" w:rsidP="00132F18">
      <w:pPr>
        <w:ind w:left="567"/>
        <w:jc w:val="both"/>
        <w:rPr>
          <w:iCs/>
        </w:rPr>
      </w:pPr>
      <w:r>
        <w:rPr>
          <w:iCs/>
        </w:rPr>
        <w:t>9</w:t>
      </w:r>
      <w:r w:rsidR="0010465D" w:rsidRPr="00227978">
        <w:rPr>
          <w:iCs/>
        </w:rPr>
        <w:t>. Dấu hiệu khác: ghi chú rõ nội dung cụ thể (</w:t>
      </w:r>
      <w:r>
        <w:rPr>
          <w:iCs/>
        </w:rPr>
        <w:t>footnote) đối với thông tin này;</w:t>
      </w:r>
    </w:p>
    <w:p w14:paraId="7829D0EF" w14:textId="5A48BA01" w:rsidR="00D04F23" w:rsidRPr="00227978" w:rsidRDefault="00D04F23" w:rsidP="00D04F23">
      <w:pPr>
        <w:ind w:left="567"/>
        <w:jc w:val="both"/>
        <w:rPr>
          <w:iCs/>
        </w:rPr>
      </w:pPr>
      <w:r>
        <w:rPr>
          <w:iCs/>
        </w:rPr>
        <w:t>10</w:t>
      </w:r>
      <w:r w:rsidRPr="00227978">
        <w:rPr>
          <w:iCs/>
        </w:rPr>
        <w:t>. Thẻ có phát sinh giao dịch nhưng không thể liên hệ được với khách hàng;</w:t>
      </w:r>
    </w:p>
    <w:p w14:paraId="45A57943" w14:textId="623735E5" w:rsidR="00D04F23" w:rsidRPr="00227978" w:rsidRDefault="00D04F23" w:rsidP="00D04F23">
      <w:pPr>
        <w:ind w:left="567"/>
        <w:jc w:val="both"/>
        <w:rPr>
          <w:iCs/>
        </w:rPr>
      </w:pPr>
      <w:r>
        <w:rPr>
          <w:iCs/>
        </w:rPr>
        <w:t>11</w:t>
      </w:r>
      <w:r w:rsidRPr="00227978">
        <w:rPr>
          <w:iCs/>
        </w:rPr>
        <w:t>. Thẻ có dấu hiệu bị lợi</w:t>
      </w:r>
      <w:r>
        <w:rPr>
          <w:iCs/>
        </w:rPr>
        <w:t xml:space="preserve"> dụng, đánh cắp thông tin.</w:t>
      </w:r>
    </w:p>
    <w:p w14:paraId="1761F750" w14:textId="77777777" w:rsidR="00132F18" w:rsidRPr="00227978" w:rsidRDefault="00132F18" w:rsidP="00132F18">
      <w:pPr>
        <w:jc w:val="both"/>
        <w:rPr>
          <w:bCs/>
          <w:iCs/>
          <w:lang w:val="vi-VN"/>
        </w:rPr>
      </w:pPr>
      <w:r w:rsidRPr="00227978">
        <w:rPr>
          <w:bCs/>
          <w:iCs/>
        </w:rPr>
        <w:t>- Tại Cột</w:t>
      </w:r>
      <w:r w:rsidRPr="00227978">
        <w:rPr>
          <w:bCs/>
          <w:iCs/>
          <w:lang w:val="vi-VN"/>
        </w:rPr>
        <w:t xml:space="preserve"> (15)</w:t>
      </w:r>
      <w:r w:rsidRPr="00227978">
        <w:rPr>
          <w:bCs/>
          <w:iCs/>
        </w:rPr>
        <w:t>:</w:t>
      </w:r>
      <w:r w:rsidRPr="00227978">
        <w:rPr>
          <w:iCs/>
        </w:rPr>
        <w:t xml:space="preserve"> Ghi rõ trạng thái thẻ bằng số (1, 2, 3, 4</w:t>
      </w:r>
      <w:r w:rsidRPr="00227978">
        <w:rPr>
          <w:iCs/>
          <w:lang w:val="vi-VN"/>
        </w:rPr>
        <w:t>, 5</w:t>
      </w:r>
      <w:r w:rsidRPr="00227978">
        <w:rPr>
          <w:iCs/>
        </w:rPr>
        <w:t>) tương ứng theo nội dung dưới đây:1.</w:t>
      </w:r>
      <w:r w:rsidRPr="00227978">
        <w:rPr>
          <w:iCs/>
          <w:lang w:val="vi-VN"/>
        </w:rPr>
        <w:t xml:space="preserve"> Đang hoạt động; </w:t>
      </w:r>
      <w:r w:rsidRPr="00227978">
        <w:rPr>
          <w:iCs/>
        </w:rPr>
        <w:t>2</w:t>
      </w:r>
      <w:r w:rsidRPr="00227978">
        <w:rPr>
          <w:iCs/>
          <w:lang w:val="vi-VN"/>
        </w:rPr>
        <w:t>. Tạm dừng giao dịch,</w:t>
      </w:r>
      <w:r w:rsidRPr="00227978">
        <w:rPr>
          <w:iCs/>
        </w:rPr>
        <w:t xml:space="preserve"> 3. Tạm khóa; 4. Thu hồi; 5.</w:t>
      </w:r>
      <w:r w:rsidRPr="00227978">
        <w:rPr>
          <w:iCs/>
          <w:lang w:val="vi-VN"/>
        </w:rPr>
        <w:t xml:space="preserve"> Hết hiệu lực</w:t>
      </w:r>
      <w:r w:rsidRPr="00227978">
        <w:rPr>
          <w:iCs/>
        </w:rPr>
        <w:t>.</w:t>
      </w:r>
    </w:p>
    <w:p w14:paraId="24597FEC" w14:textId="77777777" w:rsidR="00132F18" w:rsidRPr="00DB02F7" w:rsidRDefault="00132F18" w:rsidP="00132F18">
      <w:pPr>
        <w:jc w:val="both"/>
        <w:rPr>
          <w:bCs/>
        </w:rPr>
      </w:pPr>
    </w:p>
    <w:tbl>
      <w:tblPr>
        <w:tblStyle w:val="TableGrid"/>
        <w:tblW w:w="1365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206"/>
        <w:gridCol w:w="4723"/>
      </w:tblGrid>
      <w:tr w:rsidR="00132F18" w:rsidRPr="00DB02F7" w14:paraId="13619EFC" w14:textId="77777777" w:rsidTr="006B61C2">
        <w:tc>
          <w:tcPr>
            <w:tcW w:w="4724" w:type="dxa"/>
          </w:tcPr>
          <w:p w14:paraId="188D3BA1" w14:textId="77777777" w:rsidR="00132F18" w:rsidRPr="00DB02F7" w:rsidRDefault="00132F18" w:rsidP="006B61C2">
            <w:pPr>
              <w:spacing w:before="120"/>
              <w:jc w:val="center"/>
              <w:rPr>
                <w:b/>
              </w:rPr>
            </w:pPr>
            <w:r w:rsidRPr="00DB02F7">
              <w:rPr>
                <w:b/>
              </w:rPr>
              <w:t>NGƯỜI LẬP BẢNG</w:t>
            </w:r>
          </w:p>
          <w:p w14:paraId="7D35607B" w14:textId="77777777" w:rsidR="00132F18" w:rsidRPr="00DB02F7" w:rsidRDefault="00132F18" w:rsidP="006B61C2">
            <w:pPr>
              <w:jc w:val="center"/>
              <w:rPr>
                <w:i/>
              </w:rPr>
            </w:pPr>
            <w:r w:rsidRPr="00DB02F7">
              <w:rPr>
                <w:i/>
              </w:rPr>
              <w:t>(Ký ghi rõ Họ và tên)</w:t>
            </w:r>
          </w:p>
          <w:p w14:paraId="03C35C74" w14:textId="77777777" w:rsidR="00132F18" w:rsidRPr="00DB02F7" w:rsidRDefault="00132F18" w:rsidP="006B61C2">
            <w:pPr>
              <w:jc w:val="center"/>
              <w:rPr>
                <w:i/>
              </w:rPr>
            </w:pPr>
          </w:p>
          <w:p w14:paraId="78BE74BA" w14:textId="77777777" w:rsidR="00132F18" w:rsidRPr="00DB02F7" w:rsidRDefault="00132F18" w:rsidP="006B61C2">
            <w:pPr>
              <w:jc w:val="center"/>
              <w:rPr>
                <w:i/>
              </w:rPr>
            </w:pPr>
          </w:p>
          <w:p w14:paraId="3D90F251" w14:textId="77777777" w:rsidR="00132F18" w:rsidRPr="00DB02F7" w:rsidRDefault="00132F18" w:rsidP="006B61C2">
            <w:pPr>
              <w:jc w:val="center"/>
              <w:rPr>
                <w:i/>
              </w:rPr>
            </w:pPr>
          </w:p>
          <w:p w14:paraId="7CACD2E2" w14:textId="77777777" w:rsidR="00132F18" w:rsidRPr="00DB02F7" w:rsidRDefault="00132F18" w:rsidP="006B61C2">
            <w:pPr>
              <w:jc w:val="center"/>
              <w:rPr>
                <w:i/>
              </w:rPr>
            </w:pPr>
          </w:p>
          <w:p w14:paraId="0D23108E" w14:textId="77777777" w:rsidR="00132F18" w:rsidRPr="00DB02F7" w:rsidRDefault="00132F18" w:rsidP="006B61C2">
            <w:pPr>
              <w:rPr>
                <w:i/>
              </w:rPr>
            </w:pPr>
          </w:p>
          <w:p w14:paraId="153ED328" w14:textId="77777777" w:rsidR="00132F18" w:rsidRPr="00DB02F7" w:rsidRDefault="00132F18" w:rsidP="006B61C2">
            <w:pPr>
              <w:jc w:val="center"/>
              <w:rPr>
                <w:i/>
              </w:rPr>
            </w:pPr>
          </w:p>
          <w:p w14:paraId="26376885" w14:textId="77777777" w:rsidR="00132F18" w:rsidRPr="00DB02F7" w:rsidRDefault="00132F18" w:rsidP="006B61C2">
            <w:pPr>
              <w:rPr>
                <w:i/>
                <w:sz w:val="22"/>
                <w:szCs w:val="22"/>
              </w:rPr>
            </w:pPr>
            <w:r w:rsidRPr="00DB02F7">
              <w:rPr>
                <w:i/>
                <w:sz w:val="22"/>
                <w:szCs w:val="22"/>
              </w:rPr>
              <w:t>Số điện thoại liên hệ:</w:t>
            </w:r>
          </w:p>
          <w:p w14:paraId="36B178A1" w14:textId="77777777" w:rsidR="00132F18" w:rsidRPr="00DB02F7" w:rsidRDefault="00132F18" w:rsidP="006B61C2">
            <w:pPr>
              <w:rPr>
                <w:i/>
              </w:rPr>
            </w:pPr>
            <w:r w:rsidRPr="00DB02F7">
              <w:rPr>
                <w:i/>
                <w:sz w:val="22"/>
                <w:szCs w:val="22"/>
              </w:rPr>
              <w:t>Bộ phận:</w:t>
            </w:r>
          </w:p>
          <w:p w14:paraId="516D88D0" w14:textId="77777777" w:rsidR="00132F18" w:rsidRPr="00DB02F7" w:rsidRDefault="00132F18" w:rsidP="006B61C2">
            <w:pPr>
              <w:jc w:val="center"/>
              <w:rPr>
                <w:i/>
              </w:rPr>
            </w:pPr>
          </w:p>
          <w:p w14:paraId="7226629C" w14:textId="77777777" w:rsidR="00132F18" w:rsidRPr="00DB02F7" w:rsidRDefault="00132F18" w:rsidP="006B61C2">
            <w:pPr>
              <w:rPr>
                <w:i/>
              </w:rPr>
            </w:pPr>
            <w:r w:rsidRPr="00DB02F7">
              <w:rPr>
                <w:i/>
              </w:rPr>
              <w:t xml:space="preserve"> </w:t>
            </w:r>
          </w:p>
        </w:tc>
        <w:tc>
          <w:tcPr>
            <w:tcW w:w="4206" w:type="dxa"/>
          </w:tcPr>
          <w:p w14:paraId="45A1ECB6" w14:textId="77777777" w:rsidR="00132F18" w:rsidRPr="00DB02F7" w:rsidRDefault="00132F18" w:rsidP="006B61C2">
            <w:pPr>
              <w:jc w:val="center"/>
              <w:rPr>
                <w:b/>
              </w:rPr>
            </w:pPr>
          </w:p>
        </w:tc>
        <w:tc>
          <w:tcPr>
            <w:tcW w:w="4723" w:type="dxa"/>
          </w:tcPr>
          <w:p w14:paraId="7002EDA3" w14:textId="77777777" w:rsidR="00132F18" w:rsidRPr="00DB02F7" w:rsidRDefault="00132F18" w:rsidP="006B61C2">
            <w:pPr>
              <w:ind w:right="-107"/>
              <w:jc w:val="center"/>
              <w:rPr>
                <w:b/>
                <w:bCs/>
              </w:rPr>
            </w:pPr>
            <w:r w:rsidRPr="00DB02F7">
              <w:rPr>
                <w:b/>
                <w:bCs/>
              </w:rPr>
              <w:t xml:space="preserve">NGƯỜI ĐẠI DIỆN HỢP PHÁP </w:t>
            </w:r>
          </w:p>
          <w:p w14:paraId="3B637928" w14:textId="77777777" w:rsidR="00132F18" w:rsidRDefault="00132F18" w:rsidP="006B61C2">
            <w:pPr>
              <w:jc w:val="center"/>
              <w:rPr>
                <w:i/>
              </w:rPr>
            </w:pPr>
            <w:r w:rsidRPr="00DB02F7">
              <w:rPr>
                <w:b/>
                <w:bCs/>
              </w:rPr>
              <w:t>CỦA TỔ CHỨC PHÁT HÀNH THẺ</w:t>
            </w:r>
            <w:r w:rsidRPr="00DB02F7">
              <w:rPr>
                <w:i/>
              </w:rPr>
              <w:t xml:space="preserve"> </w:t>
            </w:r>
          </w:p>
          <w:p w14:paraId="722BBF95" w14:textId="77777777" w:rsidR="00132F18" w:rsidRPr="00DB02F7" w:rsidRDefault="00132F18" w:rsidP="006B61C2">
            <w:pPr>
              <w:jc w:val="center"/>
              <w:rPr>
                <w:i/>
              </w:rPr>
            </w:pPr>
            <w:r w:rsidRPr="00DB02F7">
              <w:rPr>
                <w:i/>
              </w:rPr>
              <w:t>(Ký ghi rõ họ tên và đóng dấu)</w:t>
            </w:r>
          </w:p>
        </w:tc>
      </w:tr>
    </w:tbl>
    <w:p w14:paraId="231CD3BC" w14:textId="77777777" w:rsidR="00132F18" w:rsidRPr="00DB02F7" w:rsidRDefault="00132F18" w:rsidP="00132F18">
      <w:pPr>
        <w:rPr>
          <w:rFonts w:asciiTheme="minorHAnsi" w:hAnsiTheme="minorHAnsi"/>
          <w:sz w:val="28"/>
          <w:szCs w:val="20"/>
          <w:lang w:val="vi-VN"/>
        </w:rPr>
      </w:pPr>
    </w:p>
    <w:p w14:paraId="2C5EED69" w14:textId="5D2E5A16" w:rsidR="00132F18" w:rsidRDefault="00132F18" w:rsidP="00BB0CF4">
      <w:pPr>
        <w:spacing w:before="120" w:after="120" w:line="340" w:lineRule="exact"/>
        <w:jc w:val="both"/>
        <w:rPr>
          <w:sz w:val="28"/>
          <w:szCs w:val="28"/>
          <w:lang w:val="sv-SE"/>
        </w:rPr>
      </w:pPr>
    </w:p>
    <w:p w14:paraId="6ADA0A6C" w14:textId="77777777" w:rsidR="009A4FBC" w:rsidRPr="00AB01A6" w:rsidRDefault="009A4FBC" w:rsidP="00BB0CF4">
      <w:pPr>
        <w:spacing w:before="120" w:after="120" w:line="340" w:lineRule="exact"/>
        <w:jc w:val="both"/>
        <w:rPr>
          <w:sz w:val="28"/>
          <w:szCs w:val="28"/>
          <w:lang w:val="sv-SE"/>
        </w:rPr>
      </w:pPr>
    </w:p>
    <w:sectPr w:rsidR="009A4FBC" w:rsidRPr="00AB01A6" w:rsidSect="001966BD">
      <w:pgSz w:w="16834" w:h="11909" w:orient="landscape" w:code="9"/>
      <w:pgMar w:top="1701" w:right="1134" w:bottom="1134" w:left="1134" w:header="397" w:footer="284"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6335" w16cex:dateUtc="2025-09-11T08:03:00Z"/>
  <w16cex:commentExtensible w16cex:durableId="2C6D6386" w16cex:dateUtc="2025-09-11T08:04:00Z"/>
  <w16cex:commentExtensible w16cex:durableId="2C6D63E1" w16cex:dateUtc="2025-09-11T08:06:00Z"/>
  <w16cex:commentExtensible w16cex:durableId="2C6D6480" w16cex:dateUtc="2025-09-11T08:08:00Z"/>
  <w16cex:commentExtensible w16cex:durableId="2C6D64F0" w16cex:dateUtc="2025-09-11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CF3E10" w16cid:durableId="2C6D6335"/>
  <w16cid:commentId w16cid:paraId="7F008DD7" w16cid:durableId="2C6D6386"/>
  <w16cid:commentId w16cid:paraId="2369C7AF" w16cid:durableId="2C6D63E1"/>
  <w16cid:commentId w16cid:paraId="2E990658" w16cid:durableId="2C6D6480"/>
  <w16cid:commentId w16cid:paraId="4CA980F6" w16cid:durableId="2C6D64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F3C55" w14:textId="77777777" w:rsidR="00EF278B" w:rsidRDefault="00EF278B" w:rsidP="001A5E9B">
      <w:r>
        <w:separator/>
      </w:r>
    </w:p>
  </w:endnote>
  <w:endnote w:type="continuationSeparator" w:id="0">
    <w:p w14:paraId="3CABCAAC" w14:textId="77777777" w:rsidR="00EF278B" w:rsidRDefault="00EF278B" w:rsidP="001A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BD4F0" w14:textId="77777777" w:rsidR="00EF278B" w:rsidRDefault="00EF278B" w:rsidP="001A5E9B">
      <w:r>
        <w:separator/>
      </w:r>
    </w:p>
  </w:footnote>
  <w:footnote w:type="continuationSeparator" w:id="0">
    <w:p w14:paraId="16D77F7A" w14:textId="77777777" w:rsidR="00EF278B" w:rsidRDefault="00EF278B" w:rsidP="001A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553314"/>
      <w:docPartObj>
        <w:docPartGallery w:val="Page Numbers (Top of Page)"/>
        <w:docPartUnique/>
      </w:docPartObj>
    </w:sdtPr>
    <w:sdtEndPr>
      <w:rPr>
        <w:noProof/>
      </w:rPr>
    </w:sdtEndPr>
    <w:sdtContent>
      <w:p w14:paraId="5F6F61B2" w14:textId="609AC493" w:rsidR="001A5E9B" w:rsidRDefault="001A5E9B">
        <w:pPr>
          <w:pStyle w:val="Header"/>
          <w:jc w:val="center"/>
        </w:pPr>
        <w:r>
          <w:fldChar w:fldCharType="begin"/>
        </w:r>
        <w:r>
          <w:instrText xml:space="preserve"> PAGE   \* MERGEFORMAT </w:instrText>
        </w:r>
        <w:r>
          <w:fldChar w:fldCharType="separate"/>
        </w:r>
        <w:r w:rsidR="005A32DA">
          <w:rPr>
            <w:noProof/>
          </w:rPr>
          <w:t>8</w:t>
        </w:r>
        <w:r>
          <w:rPr>
            <w:noProof/>
          </w:rPr>
          <w:fldChar w:fldCharType="end"/>
        </w:r>
      </w:p>
    </w:sdtContent>
  </w:sdt>
  <w:p w14:paraId="6AED60E2" w14:textId="77777777" w:rsidR="001A5E9B" w:rsidRDefault="001A5E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35"/>
    <w:rsid w:val="000061C4"/>
    <w:rsid w:val="0002479B"/>
    <w:rsid w:val="00030F96"/>
    <w:rsid w:val="00045B15"/>
    <w:rsid w:val="000528F2"/>
    <w:rsid w:val="00070335"/>
    <w:rsid w:val="000749B7"/>
    <w:rsid w:val="00092FA4"/>
    <w:rsid w:val="000A6B5C"/>
    <w:rsid w:val="000E15D6"/>
    <w:rsid w:val="0010465D"/>
    <w:rsid w:val="001103CC"/>
    <w:rsid w:val="00117B71"/>
    <w:rsid w:val="00132F18"/>
    <w:rsid w:val="001433EC"/>
    <w:rsid w:val="001476B3"/>
    <w:rsid w:val="00154098"/>
    <w:rsid w:val="00157DB4"/>
    <w:rsid w:val="00186697"/>
    <w:rsid w:val="001966BD"/>
    <w:rsid w:val="001A1497"/>
    <w:rsid w:val="001A2151"/>
    <w:rsid w:val="001A5E9B"/>
    <w:rsid w:val="001A6A15"/>
    <w:rsid w:val="001B3289"/>
    <w:rsid w:val="001C4005"/>
    <w:rsid w:val="001D778F"/>
    <w:rsid w:val="001E0FDB"/>
    <w:rsid w:val="001E34B3"/>
    <w:rsid w:val="001E58C5"/>
    <w:rsid w:val="001F1970"/>
    <w:rsid w:val="002171C4"/>
    <w:rsid w:val="002262E9"/>
    <w:rsid w:val="00227978"/>
    <w:rsid w:val="002326CA"/>
    <w:rsid w:val="00242453"/>
    <w:rsid w:val="00243694"/>
    <w:rsid w:val="00247C51"/>
    <w:rsid w:val="00254100"/>
    <w:rsid w:val="00285A37"/>
    <w:rsid w:val="00296D74"/>
    <w:rsid w:val="00296E42"/>
    <w:rsid w:val="002A1988"/>
    <w:rsid w:val="002A2D0A"/>
    <w:rsid w:val="002C5708"/>
    <w:rsid w:val="002E5227"/>
    <w:rsid w:val="002E76DF"/>
    <w:rsid w:val="002F3740"/>
    <w:rsid w:val="002F7097"/>
    <w:rsid w:val="0030216C"/>
    <w:rsid w:val="003050B7"/>
    <w:rsid w:val="00305E41"/>
    <w:rsid w:val="00314D83"/>
    <w:rsid w:val="003340CC"/>
    <w:rsid w:val="00360826"/>
    <w:rsid w:val="00363EE2"/>
    <w:rsid w:val="00375464"/>
    <w:rsid w:val="00381485"/>
    <w:rsid w:val="00383601"/>
    <w:rsid w:val="003839DC"/>
    <w:rsid w:val="00397E58"/>
    <w:rsid w:val="003D0EB8"/>
    <w:rsid w:val="003D45D2"/>
    <w:rsid w:val="003D7EC1"/>
    <w:rsid w:val="00421C5A"/>
    <w:rsid w:val="00426BB7"/>
    <w:rsid w:val="004375BC"/>
    <w:rsid w:val="0045148F"/>
    <w:rsid w:val="00467354"/>
    <w:rsid w:val="004869B0"/>
    <w:rsid w:val="004C4E44"/>
    <w:rsid w:val="004E76E3"/>
    <w:rsid w:val="005103CD"/>
    <w:rsid w:val="00523017"/>
    <w:rsid w:val="00537E65"/>
    <w:rsid w:val="00547156"/>
    <w:rsid w:val="00556BC1"/>
    <w:rsid w:val="00557C93"/>
    <w:rsid w:val="0056061B"/>
    <w:rsid w:val="00572D1F"/>
    <w:rsid w:val="00573224"/>
    <w:rsid w:val="005921F9"/>
    <w:rsid w:val="00592C3A"/>
    <w:rsid w:val="005936D5"/>
    <w:rsid w:val="005A32DA"/>
    <w:rsid w:val="005B5D8A"/>
    <w:rsid w:val="005B680D"/>
    <w:rsid w:val="005C2A64"/>
    <w:rsid w:val="005D020E"/>
    <w:rsid w:val="005D125D"/>
    <w:rsid w:val="005D17C2"/>
    <w:rsid w:val="005E3901"/>
    <w:rsid w:val="005E4AF5"/>
    <w:rsid w:val="005F1F29"/>
    <w:rsid w:val="005F7FBA"/>
    <w:rsid w:val="0061379B"/>
    <w:rsid w:val="006174E6"/>
    <w:rsid w:val="00620E8A"/>
    <w:rsid w:val="006254DD"/>
    <w:rsid w:val="00635267"/>
    <w:rsid w:val="00650E58"/>
    <w:rsid w:val="006543CC"/>
    <w:rsid w:val="0066090D"/>
    <w:rsid w:val="0067050A"/>
    <w:rsid w:val="00671866"/>
    <w:rsid w:val="006821A6"/>
    <w:rsid w:val="00683A17"/>
    <w:rsid w:val="00691275"/>
    <w:rsid w:val="006A0542"/>
    <w:rsid w:val="006A228A"/>
    <w:rsid w:val="006C0A5D"/>
    <w:rsid w:val="006D1AE2"/>
    <w:rsid w:val="006D2982"/>
    <w:rsid w:val="006F188A"/>
    <w:rsid w:val="006F428B"/>
    <w:rsid w:val="00704070"/>
    <w:rsid w:val="0072773C"/>
    <w:rsid w:val="007305D5"/>
    <w:rsid w:val="0074183A"/>
    <w:rsid w:val="0076777B"/>
    <w:rsid w:val="00774AA7"/>
    <w:rsid w:val="00782A84"/>
    <w:rsid w:val="007867B6"/>
    <w:rsid w:val="0079236D"/>
    <w:rsid w:val="007935DD"/>
    <w:rsid w:val="007B2D32"/>
    <w:rsid w:val="007D726F"/>
    <w:rsid w:val="007F66DD"/>
    <w:rsid w:val="008125A6"/>
    <w:rsid w:val="00845E84"/>
    <w:rsid w:val="008664B5"/>
    <w:rsid w:val="008756C6"/>
    <w:rsid w:val="0088088C"/>
    <w:rsid w:val="00886C69"/>
    <w:rsid w:val="00890366"/>
    <w:rsid w:val="008927E9"/>
    <w:rsid w:val="008B22BB"/>
    <w:rsid w:val="008B5CFF"/>
    <w:rsid w:val="008B6503"/>
    <w:rsid w:val="008C018C"/>
    <w:rsid w:val="008D4805"/>
    <w:rsid w:val="008E5043"/>
    <w:rsid w:val="008E6FB9"/>
    <w:rsid w:val="0090119E"/>
    <w:rsid w:val="00906A3C"/>
    <w:rsid w:val="00917118"/>
    <w:rsid w:val="0092426B"/>
    <w:rsid w:val="00930C21"/>
    <w:rsid w:val="0095163D"/>
    <w:rsid w:val="0095255D"/>
    <w:rsid w:val="009525B9"/>
    <w:rsid w:val="0095783E"/>
    <w:rsid w:val="009803BC"/>
    <w:rsid w:val="009A2416"/>
    <w:rsid w:val="009A4FBC"/>
    <w:rsid w:val="009A5488"/>
    <w:rsid w:val="009B08A8"/>
    <w:rsid w:val="009B4A57"/>
    <w:rsid w:val="009B4B94"/>
    <w:rsid w:val="009B6872"/>
    <w:rsid w:val="009D11E1"/>
    <w:rsid w:val="009D6AFA"/>
    <w:rsid w:val="009D763E"/>
    <w:rsid w:val="009E639B"/>
    <w:rsid w:val="009F4712"/>
    <w:rsid w:val="009F637E"/>
    <w:rsid w:val="00A12435"/>
    <w:rsid w:val="00A127F6"/>
    <w:rsid w:val="00A144AC"/>
    <w:rsid w:val="00A31985"/>
    <w:rsid w:val="00A47C1A"/>
    <w:rsid w:val="00A747AE"/>
    <w:rsid w:val="00A7579B"/>
    <w:rsid w:val="00A836F2"/>
    <w:rsid w:val="00A921F3"/>
    <w:rsid w:val="00A926D0"/>
    <w:rsid w:val="00AA11B1"/>
    <w:rsid w:val="00AA1BCD"/>
    <w:rsid w:val="00AB01A6"/>
    <w:rsid w:val="00AB1458"/>
    <w:rsid w:val="00AB561E"/>
    <w:rsid w:val="00AC3793"/>
    <w:rsid w:val="00AD69A5"/>
    <w:rsid w:val="00AF22D9"/>
    <w:rsid w:val="00B17EF0"/>
    <w:rsid w:val="00B24716"/>
    <w:rsid w:val="00B36B2A"/>
    <w:rsid w:val="00B37B16"/>
    <w:rsid w:val="00B73A0D"/>
    <w:rsid w:val="00B87F48"/>
    <w:rsid w:val="00B9097E"/>
    <w:rsid w:val="00B9680A"/>
    <w:rsid w:val="00B978C6"/>
    <w:rsid w:val="00BB0CF4"/>
    <w:rsid w:val="00BC39B1"/>
    <w:rsid w:val="00BD05E6"/>
    <w:rsid w:val="00BE1744"/>
    <w:rsid w:val="00BF1840"/>
    <w:rsid w:val="00C04E63"/>
    <w:rsid w:val="00C0523D"/>
    <w:rsid w:val="00C07A07"/>
    <w:rsid w:val="00C13252"/>
    <w:rsid w:val="00C43E68"/>
    <w:rsid w:val="00C52E3A"/>
    <w:rsid w:val="00C54F36"/>
    <w:rsid w:val="00C76A1A"/>
    <w:rsid w:val="00C92863"/>
    <w:rsid w:val="00C9608C"/>
    <w:rsid w:val="00CC3FE1"/>
    <w:rsid w:val="00CC484A"/>
    <w:rsid w:val="00CD5911"/>
    <w:rsid w:val="00CE09F2"/>
    <w:rsid w:val="00CE5EB6"/>
    <w:rsid w:val="00D01D6F"/>
    <w:rsid w:val="00D02524"/>
    <w:rsid w:val="00D02744"/>
    <w:rsid w:val="00D04F23"/>
    <w:rsid w:val="00D12AD9"/>
    <w:rsid w:val="00D167B3"/>
    <w:rsid w:val="00D17C01"/>
    <w:rsid w:val="00D24A53"/>
    <w:rsid w:val="00D47A0A"/>
    <w:rsid w:val="00D60888"/>
    <w:rsid w:val="00D62562"/>
    <w:rsid w:val="00D76C56"/>
    <w:rsid w:val="00D902DA"/>
    <w:rsid w:val="00DD2216"/>
    <w:rsid w:val="00E001D9"/>
    <w:rsid w:val="00E06CB1"/>
    <w:rsid w:val="00E12ADC"/>
    <w:rsid w:val="00E45274"/>
    <w:rsid w:val="00E504DA"/>
    <w:rsid w:val="00E60002"/>
    <w:rsid w:val="00E7768C"/>
    <w:rsid w:val="00E80E35"/>
    <w:rsid w:val="00EA08B3"/>
    <w:rsid w:val="00EC3007"/>
    <w:rsid w:val="00ED3CA2"/>
    <w:rsid w:val="00EF278B"/>
    <w:rsid w:val="00F048C8"/>
    <w:rsid w:val="00F16BD0"/>
    <w:rsid w:val="00F223A6"/>
    <w:rsid w:val="00F34DD0"/>
    <w:rsid w:val="00F40984"/>
    <w:rsid w:val="00F557FD"/>
    <w:rsid w:val="00F7392D"/>
    <w:rsid w:val="00F802BC"/>
    <w:rsid w:val="00F86A73"/>
    <w:rsid w:val="00F946D9"/>
    <w:rsid w:val="00FA2778"/>
    <w:rsid w:val="00FA3DA4"/>
    <w:rsid w:val="00FB3E01"/>
    <w:rsid w:val="00FC3D83"/>
    <w:rsid w:val="00FC7B26"/>
    <w:rsid w:val="00FD696B"/>
    <w:rsid w:val="00FF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115A"/>
  <w15:chartTrackingRefBased/>
  <w15:docId w15:val="{1A29063E-38E7-4474-9308-57EDD1D1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3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0335"/>
    <w:pPr>
      <w:spacing w:before="100" w:beforeAutospacing="1" w:after="100" w:afterAutospacing="1"/>
    </w:pPr>
  </w:style>
  <w:style w:type="paragraph" w:styleId="BodyTextIndent">
    <w:name w:val="Body Text Indent"/>
    <w:basedOn w:val="Normal"/>
    <w:link w:val="BodyTextIndentChar"/>
    <w:rsid w:val="005936D5"/>
    <w:pPr>
      <w:spacing w:before="120"/>
      <w:ind w:firstLine="720"/>
      <w:jc w:val="both"/>
    </w:pPr>
    <w:rPr>
      <w:sz w:val="28"/>
      <w:szCs w:val="20"/>
    </w:rPr>
  </w:style>
  <w:style w:type="character" w:customStyle="1" w:styleId="BodyTextIndentChar">
    <w:name w:val="Body Text Indent Char"/>
    <w:basedOn w:val="DefaultParagraphFont"/>
    <w:link w:val="BodyTextIndent"/>
    <w:rsid w:val="005936D5"/>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AB0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1A6"/>
    <w:rPr>
      <w:rFonts w:ascii="Segoe UI" w:eastAsia="Times New Roman" w:hAnsi="Segoe UI" w:cs="Segoe UI"/>
      <w:sz w:val="18"/>
      <w:szCs w:val="18"/>
    </w:rPr>
  </w:style>
  <w:style w:type="paragraph" w:styleId="Header">
    <w:name w:val="header"/>
    <w:basedOn w:val="Normal"/>
    <w:link w:val="HeaderChar"/>
    <w:uiPriority w:val="99"/>
    <w:unhideWhenUsed/>
    <w:rsid w:val="001A5E9B"/>
    <w:pPr>
      <w:tabs>
        <w:tab w:val="center" w:pos="4680"/>
        <w:tab w:val="right" w:pos="9360"/>
      </w:tabs>
    </w:pPr>
  </w:style>
  <w:style w:type="character" w:customStyle="1" w:styleId="HeaderChar">
    <w:name w:val="Header Char"/>
    <w:basedOn w:val="DefaultParagraphFont"/>
    <w:link w:val="Header"/>
    <w:uiPriority w:val="99"/>
    <w:rsid w:val="001A5E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5E9B"/>
    <w:pPr>
      <w:tabs>
        <w:tab w:val="center" w:pos="4680"/>
        <w:tab w:val="right" w:pos="9360"/>
      </w:tabs>
    </w:pPr>
  </w:style>
  <w:style w:type="character" w:customStyle="1" w:styleId="FooterChar">
    <w:name w:val="Footer Char"/>
    <w:basedOn w:val="DefaultParagraphFont"/>
    <w:link w:val="Footer"/>
    <w:uiPriority w:val="99"/>
    <w:rsid w:val="001A5E9B"/>
    <w:rPr>
      <w:rFonts w:ascii="Times New Roman" w:eastAsia="Times New Roman" w:hAnsi="Times New Roman" w:cs="Times New Roman"/>
      <w:sz w:val="24"/>
      <w:szCs w:val="24"/>
    </w:rPr>
  </w:style>
  <w:style w:type="character" w:styleId="FootnoteReference">
    <w:name w:val="footnote reference"/>
    <w:uiPriority w:val="99"/>
    <w:rsid w:val="00186697"/>
    <w:rPr>
      <w:w w:val="100"/>
      <w:position w:val="-1"/>
      <w:effect w:val="none"/>
      <w:vertAlign w:val="superscript"/>
      <w:cs w:val="0"/>
      <w:em w:val="none"/>
    </w:rPr>
  </w:style>
  <w:style w:type="paragraph" w:styleId="FootnoteText">
    <w:name w:val="footnote text"/>
    <w:basedOn w:val="Normal"/>
    <w:link w:val="FootnoteTextChar"/>
    <w:uiPriority w:val="99"/>
    <w:qFormat/>
    <w:rsid w:val="00186697"/>
    <w:pPr>
      <w:widowControl w:val="0"/>
      <w:suppressAutoHyphens/>
      <w:ind w:leftChars="-1" w:left="-1" w:hangingChars="1" w:hanging="1"/>
      <w:textDirection w:val="btLr"/>
      <w:textAlignment w:val="top"/>
      <w:outlineLvl w:val="0"/>
    </w:pPr>
    <w:rPr>
      <w:rFonts w:ascii="Courier New" w:eastAsia="Courier New" w:hAnsi="Courier New" w:cs="Calibri"/>
      <w:color w:val="000000"/>
      <w:position w:val="-1"/>
      <w:sz w:val="20"/>
      <w:szCs w:val="20"/>
    </w:rPr>
  </w:style>
  <w:style w:type="character" w:customStyle="1" w:styleId="FootnoteTextChar">
    <w:name w:val="Footnote Text Char"/>
    <w:basedOn w:val="DefaultParagraphFont"/>
    <w:link w:val="FootnoteText"/>
    <w:uiPriority w:val="99"/>
    <w:rsid w:val="00186697"/>
    <w:rPr>
      <w:rFonts w:ascii="Courier New" w:eastAsia="Courier New" w:hAnsi="Courier New" w:cs="Calibri"/>
      <w:color w:val="000000"/>
      <w:position w:val="-1"/>
      <w:sz w:val="20"/>
      <w:szCs w:val="20"/>
    </w:rPr>
  </w:style>
  <w:style w:type="table" w:styleId="TableGrid">
    <w:name w:val="Table Grid"/>
    <w:basedOn w:val="TableNormal"/>
    <w:uiPriority w:val="59"/>
    <w:rsid w:val="00132F18"/>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sid w:val="008E5043"/>
    <w:rPr>
      <w:color w:val="0000FF"/>
      <w:w w:val="100"/>
      <w:position w:val="-1"/>
      <w:u w:val="single"/>
      <w:effect w:val="none"/>
      <w:vertAlign w:val="baseline"/>
      <w:cs w:val="0"/>
      <w:em w:val="none"/>
    </w:rPr>
  </w:style>
  <w:style w:type="character" w:styleId="CommentReference">
    <w:name w:val="annotation reference"/>
    <w:basedOn w:val="DefaultParagraphFont"/>
    <w:uiPriority w:val="99"/>
    <w:semiHidden/>
    <w:unhideWhenUsed/>
    <w:rsid w:val="006A228A"/>
    <w:rPr>
      <w:sz w:val="16"/>
      <w:szCs w:val="16"/>
    </w:rPr>
  </w:style>
  <w:style w:type="paragraph" w:styleId="CommentText">
    <w:name w:val="annotation text"/>
    <w:basedOn w:val="Normal"/>
    <w:link w:val="CommentTextChar"/>
    <w:uiPriority w:val="99"/>
    <w:semiHidden/>
    <w:unhideWhenUsed/>
    <w:rsid w:val="006A228A"/>
    <w:rPr>
      <w:sz w:val="20"/>
      <w:szCs w:val="20"/>
    </w:rPr>
  </w:style>
  <w:style w:type="character" w:customStyle="1" w:styleId="CommentTextChar">
    <w:name w:val="Comment Text Char"/>
    <w:basedOn w:val="DefaultParagraphFont"/>
    <w:link w:val="CommentText"/>
    <w:uiPriority w:val="99"/>
    <w:semiHidden/>
    <w:rsid w:val="006A22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228A"/>
    <w:rPr>
      <w:b/>
      <w:bCs/>
    </w:rPr>
  </w:style>
  <w:style w:type="character" w:customStyle="1" w:styleId="CommentSubjectChar">
    <w:name w:val="Comment Subject Char"/>
    <w:basedOn w:val="CommentTextChar"/>
    <w:link w:val="CommentSubject"/>
    <w:uiPriority w:val="99"/>
    <w:semiHidden/>
    <w:rsid w:val="006A228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485BE-587F-4862-BFD5-DDB9B09C249F}">
  <ds:schemaRefs>
    <ds:schemaRef ds:uri="http://schemas.openxmlformats.org/officeDocument/2006/bibliography"/>
  </ds:schemaRefs>
</ds:datastoreItem>
</file>

<file path=customXml/itemProps2.xml><?xml version="1.0" encoding="utf-8"?>
<ds:datastoreItem xmlns:ds="http://schemas.openxmlformats.org/officeDocument/2006/customXml" ds:itemID="{E1EF7528-ECA2-42EF-ADFB-8579CD3AA095}"/>
</file>

<file path=customXml/itemProps3.xml><?xml version="1.0" encoding="utf-8"?>
<ds:datastoreItem xmlns:ds="http://schemas.openxmlformats.org/officeDocument/2006/customXml" ds:itemID="{F84C0D23-D163-4A2E-8055-D882C9C4AE79}"/>
</file>

<file path=customXml/itemProps4.xml><?xml version="1.0" encoding="utf-8"?>
<ds:datastoreItem xmlns:ds="http://schemas.openxmlformats.org/officeDocument/2006/customXml" ds:itemID="{F221323F-8692-46B4-A071-B9F9BD17162D}"/>
</file>

<file path=docProps/app.xml><?xml version="1.0" encoding="utf-8"?>
<Properties xmlns="http://schemas.openxmlformats.org/officeDocument/2006/extended-properties" xmlns:vt="http://schemas.openxmlformats.org/officeDocument/2006/docPropsVTypes">
  <Template>Normal</Template>
  <TotalTime>1</TotalTime>
  <Pages>10</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VTT</dc:creator>
  <cp:keywords/>
  <dc:description/>
  <cp:lastModifiedBy>Vu Quoc Thanh (PC)</cp:lastModifiedBy>
  <cp:revision>2</cp:revision>
  <cp:lastPrinted>2025-11-12T23:42:00Z</cp:lastPrinted>
  <dcterms:created xsi:type="dcterms:W3CDTF">2025-11-25T03:05:00Z</dcterms:created>
  <dcterms:modified xsi:type="dcterms:W3CDTF">2025-11-25T03:05:00Z</dcterms:modified>
</cp:coreProperties>
</file>